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BBD" w:rsidRDefault="00181BBD" w:rsidP="00181BBD">
      <w:pPr>
        <w:ind w:firstLine="0"/>
      </w:pPr>
    </w:p>
    <w:p w:rsidR="008A030E" w:rsidRPr="008A030E" w:rsidRDefault="008A030E" w:rsidP="008A030E">
      <w:pPr>
        <w:ind w:firstLine="0"/>
        <w:jc w:val="center"/>
        <w:rPr>
          <w:sz w:val="36"/>
          <w:szCs w:val="36"/>
        </w:rPr>
      </w:pPr>
      <w:r w:rsidRPr="008A030E">
        <w:rPr>
          <w:sz w:val="36"/>
          <w:szCs w:val="36"/>
        </w:rPr>
        <w:t>A Pedagógiai Program 4. számú melléklete</w:t>
      </w:r>
    </w:p>
    <w:p w:rsidR="008A030E" w:rsidRDefault="008A030E" w:rsidP="008A030E">
      <w:pPr>
        <w:ind w:firstLine="0"/>
        <w:jc w:val="center"/>
      </w:pPr>
    </w:p>
    <w:p w:rsidR="00181BBD" w:rsidRPr="00181BBD" w:rsidRDefault="00181BBD" w:rsidP="00181BBD">
      <w:pPr>
        <w:ind w:firstLine="0"/>
        <w:jc w:val="center"/>
        <w:rPr>
          <w:sz w:val="96"/>
          <w:szCs w:val="96"/>
        </w:rPr>
      </w:pPr>
      <w:r w:rsidRPr="00181BBD">
        <w:rPr>
          <w:sz w:val="96"/>
          <w:szCs w:val="96"/>
        </w:rPr>
        <w:t>Mentorrendszer</w:t>
      </w:r>
    </w:p>
    <w:p w:rsidR="00181BBD" w:rsidRPr="00181BBD" w:rsidRDefault="00181BBD" w:rsidP="00181BBD">
      <w:pPr>
        <w:ind w:firstLine="0"/>
        <w:jc w:val="center"/>
        <w:rPr>
          <w:sz w:val="28"/>
          <w:szCs w:val="28"/>
        </w:rPr>
      </w:pPr>
      <w:r w:rsidRPr="00181BBD">
        <w:rPr>
          <w:sz w:val="28"/>
          <w:szCs w:val="28"/>
        </w:rPr>
        <w:t>Kis Tigris Gimnázium és Szakiskola</w:t>
      </w:r>
    </w:p>
    <w:p w:rsidR="00181BBD" w:rsidRDefault="00181BBD" w:rsidP="00181BBD">
      <w:pPr>
        <w:ind w:firstLine="0"/>
        <w:jc w:val="center"/>
      </w:pPr>
    </w:p>
    <w:p w:rsidR="00181BBD" w:rsidRDefault="00181BBD" w:rsidP="00181BBD">
      <w:pPr>
        <w:ind w:firstLine="0"/>
        <w:jc w:val="center"/>
      </w:pPr>
    </w:p>
    <w:p w:rsidR="00181BBD" w:rsidRDefault="00181BBD" w:rsidP="00181BBD">
      <w:pPr>
        <w:ind w:firstLine="0"/>
      </w:pPr>
    </w:p>
    <w:p w:rsidR="00181BBD" w:rsidRDefault="00181BBD" w:rsidP="00181BBD">
      <w:pPr>
        <w:ind w:firstLine="0"/>
      </w:pPr>
    </w:p>
    <w:p w:rsidR="00181BBD" w:rsidRDefault="00181BBD" w:rsidP="00181BBD">
      <w:pPr>
        <w:ind w:firstLine="0"/>
      </w:pPr>
    </w:p>
    <w:p w:rsidR="00181BBD" w:rsidRDefault="00181BBD" w:rsidP="00181BBD">
      <w:pPr>
        <w:ind w:firstLine="0"/>
      </w:pPr>
      <w:r>
        <w:t>Készítette:</w:t>
      </w:r>
    </w:p>
    <w:p w:rsidR="00181BBD" w:rsidRDefault="00181BBD" w:rsidP="00181BBD">
      <w:pPr>
        <w:ind w:firstLine="0"/>
      </w:pPr>
      <w:r>
        <w:t>Rács Krisztián</w:t>
      </w:r>
    </w:p>
    <w:p w:rsidR="00181BBD" w:rsidRDefault="00181BBD" w:rsidP="00181BBD">
      <w:pPr>
        <w:ind w:firstLine="0"/>
      </w:pPr>
    </w:p>
    <w:p w:rsidR="00181BBD" w:rsidRDefault="00181BBD" w:rsidP="00181BBD">
      <w:pPr>
        <w:ind w:firstLine="0"/>
      </w:pPr>
    </w:p>
    <w:p w:rsidR="00181BBD" w:rsidRDefault="00181BBD" w:rsidP="00181BBD">
      <w:pPr>
        <w:ind w:firstLine="0"/>
      </w:pPr>
    </w:p>
    <w:p w:rsidR="00181BBD" w:rsidRDefault="00181BBD" w:rsidP="00181BBD">
      <w:pPr>
        <w:ind w:firstLine="0"/>
        <w:jc w:val="right"/>
      </w:pPr>
      <w:proofErr w:type="gramStart"/>
      <w:r>
        <w:t>2011 november</w:t>
      </w:r>
      <w:proofErr w:type="gramEnd"/>
    </w:p>
    <w:p w:rsidR="00181BBD" w:rsidRDefault="00181BBD" w:rsidP="00181BBD">
      <w:pPr>
        <w:spacing w:after="0"/>
        <w:ind w:firstLine="0"/>
        <w:jc w:val="left"/>
        <w:sectPr w:rsidR="00181BBD">
          <w:footerReference w:type="default" r:id="rId8"/>
          <w:pgSz w:w="11906" w:h="16838"/>
          <w:pgMar w:top="1417" w:right="1417" w:bottom="1417" w:left="1417" w:header="708" w:footer="708" w:gutter="0"/>
          <w:cols w:space="708"/>
        </w:sectPr>
      </w:pPr>
    </w:p>
    <w:p w:rsidR="00181BBD" w:rsidRDefault="00181BBD" w:rsidP="00965D79">
      <w:pPr>
        <w:pStyle w:val="Cmsor1"/>
      </w:pPr>
      <w:bookmarkStart w:id="0" w:name="_Toc197999695"/>
      <w:bookmarkStart w:id="1" w:name="_Toc317574784"/>
      <w:r w:rsidRPr="00181BBD">
        <w:lastRenderedPageBreak/>
        <w:t>Bevezetés</w:t>
      </w:r>
      <w:bookmarkEnd w:id="0"/>
      <w:bookmarkEnd w:id="1"/>
    </w:p>
    <w:p w:rsidR="00181BBD" w:rsidRDefault="00181BBD" w:rsidP="00965D79">
      <w:pPr>
        <w:pStyle w:val="Cmsor2"/>
      </w:pPr>
      <w:bookmarkStart w:id="2" w:name="_Toc317574785"/>
      <w:r>
        <w:t xml:space="preserve">Az </w:t>
      </w:r>
      <w:r w:rsidRPr="00181BBD">
        <w:t>iskola</w:t>
      </w:r>
      <w:r>
        <w:t xml:space="preserve"> küldetésnyilatkozata</w:t>
      </w:r>
      <w:bookmarkEnd w:id="2"/>
    </w:p>
    <w:p w:rsidR="00181BBD" w:rsidRDefault="00181BBD" w:rsidP="004310CF">
      <w:r>
        <w:rPr>
          <w:rStyle w:val="apple-style-span"/>
          <w:bCs/>
        </w:rPr>
        <w:t xml:space="preserve">A Kis Tigris Gimnázium és Szakiskolát 2004 júniusában alapította a Tan Kapuja Buddhista Egyház. Iskolánk létrehozásának legfőbb célja, hogy a hagyományos iskolarendszerből kihulló, többségében roma/cigány fiatalokat felzárkóztassa, érettségihez, ettől függő piacképes szakmához, lehetőség szerint minél magasabb számban a felsőoktatásban folytatott továbbtanuláshoz juttassa. Amíg a hagyományos iskolarendszer általában eleve a családi háttere vagy személyes adottságai miatt átlagos készségszintű diákokkal számol, addig a Kis Tigris pedagógiai programja a többségében izolált közösségekben, mélyszegénységben élő, diákokat célozza meg, akik el sem jutottak a hagyományos középszintű oktatásig, illetve abban kudarcot vallottak, abból kihullottak. Célunk ennek megfelelően, hogy második esélyt teremtsünk </w:t>
      </w:r>
      <w:proofErr w:type="gramStart"/>
      <w:r>
        <w:rPr>
          <w:rStyle w:val="apple-style-span"/>
          <w:bCs/>
        </w:rPr>
        <w:t>ezen</w:t>
      </w:r>
      <w:proofErr w:type="gramEnd"/>
      <w:r>
        <w:rPr>
          <w:rStyle w:val="apple-style-span"/>
          <w:bCs/>
        </w:rPr>
        <w:t xml:space="preserve"> fiatalok számára. Az Alapító okiratban és a küldetésnyilatkozatban meghatározott tartalmakkal és formában a roma és nem roma származású tanulók számára olyan konvertálható tudás átadására törekszünk, amely a társadalomba történő integrációjukhoz, az esélyegyenlőséget megteremti. Intézményünkben az oktatást és a nevelést integráltan kívánjuk megjeleníteni, jelesül az a célunk, hogy a nálunk érettségizett és szakmát szerzett tanulók továbbtanulása és munkába állása előtt ne legyenek társadalmi korlátok. Dél-Baranya határ menti szegletében Alsószentmártonban – és több telephelyen – működő intézményünk az egyetlen felemelkedési és integrációs lehetőséget jelenti a szinte 100%-ban cigány lakosságú izolált településnek.</w:t>
      </w:r>
    </w:p>
    <w:p w:rsidR="00181BBD" w:rsidRPr="00181BBD" w:rsidRDefault="00181BBD" w:rsidP="00965D79">
      <w:pPr>
        <w:pStyle w:val="Cmsor2"/>
      </w:pPr>
      <w:bookmarkStart w:id="3" w:name="_Toc317574786"/>
      <w:r w:rsidRPr="00181BBD">
        <w:t>Az iskola vallási jellege, erkölcsi értékrendje</w:t>
      </w:r>
      <w:bookmarkEnd w:id="3"/>
    </w:p>
    <w:p w:rsidR="00181BBD" w:rsidRDefault="00181BBD" w:rsidP="004310CF">
      <w:r>
        <w:t>A buddhizmus nem térítő vallás, ennek megfelelően sem a diákoktól, sem a tanároktól nem követeli meg a világnézeti elkötelezettséget, sőt tiszteletben tartja azok vallási meggyőződését. Erre építkezik a buddhista hitoktatás, mely részletesen kitér a nyugati vallások tanaira, tudatosítja azoknak a minden vallásokban közös erkölcsi alapelveit. A buddhizmus így főként etikai és nem elvont filozófiai doktrínák formájában jelenik meg. Az oktatásban szervesen integrálódik minden, erre alkalmas tantárgyban. A buddhizmus etikai alapvetése – a magától értetődő erkölcsi alapelvek képviseletén túl – a következő, az iskola jellegéből adódó lelki-szellemi irányulásokat szorgalmazza úgy munkatársak, mint a tanulók irányába:</w:t>
      </w:r>
    </w:p>
    <w:p w:rsidR="00181BBD" w:rsidRPr="00181BBD" w:rsidRDefault="00181BBD" w:rsidP="00181BBD">
      <w:pPr>
        <w:pStyle w:val="Listaszerbekezds"/>
        <w:numPr>
          <w:ilvl w:val="0"/>
          <w:numId w:val="6"/>
        </w:numPr>
        <w:spacing w:before="100" w:beforeAutospacing="1"/>
        <w:rPr>
          <w:bCs/>
          <w:sz w:val="24"/>
          <w:szCs w:val="24"/>
        </w:rPr>
      </w:pPr>
      <w:r w:rsidRPr="00181BBD">
        <w:rPr>
          <w:bCs/>
          <w:sz w:val="24"/>
          <w:szCs w:val="24"/>
        </w:rPr>
        <w:t>az erőszak minden szintű elvetése az oktatás és nevelés terén, beleértve az erőszakos hangvételű kommunikációt is</w:t>
      </w:r>
    </w:p>
    <w:p w:rsidR="00181BBD" w:rsidRPr="00181BBD" w:rsidRDefault="00181BBD" w:rsidP="00181BBD">
      <w:pPr>
        <w:pStyle w:val="Listaszerbekezds"/>
        <w:numPr>
          <w:ilvl w:val="0"/>
          <w:numId w:val="6"/>
        </w:numPr>
        <w:spacing w:before="100" w:beforeAutospacing="1"/>
        <w:rPr>
          <w:bCs/>
          <w:sz w:val="24"/>
          <w:szCs w:val="24"/>
        </w:rPr>
      </w:pPr>
      <w:r w:rsidRPr="00181BBD">
        <w:rPr>
          <w:bCs/>
          <w:sz w:val="24"/>
          <w:szCs w:val="24"/>
        </w:rPr>
        <w:t>a tudás, megismerés és bölcsesség erényeinek alapozása</w:t>
      </w:r>
    </w:p>
    <w:p w:rsidR="00181BBD" w:rsidRPr="00181BBD" w:rsidRDefault="00181BBD" w:rsidP="00181BBD">
      <w:pPr>
        <w:pStyle w:val="Listaszerbekezds"/>
        <w:numPr>
          <w:ilvl w:val="0"/>
          <w:numId w:val="6"/>
        </w:numPr>
        <w:spacing w:before="100" w:beforeAutospacing="1"/>
        <w:rPr>
          <w:bCs/>
          <w:sz w:val="24"/>
          <w:szCs w:val="24"/>
        </w:rPr>
      </w:pPr>
      <w:r w:rsidRPr="00181BBD">
        <w:rPr>
          <w:bCs/>
          <w:sz w:val="24"/>
          <w:szCs w:val="24"/>
        </w:rPr>
        <w:lastRenderedPageBreak/>
        <w:t>együtt érző attitűd a szociális és kulturális szempontból alávetett, illetve kirekesztett embertársakkal</w:t>
      </w:r>
    </w:p>
    <w:p w:rsidR="00181BBD" w:rsidRPr="00181BBD" w:rsidRDefault="00181BBD" w:rsidP="00181BBD">
      <w:pPr>
        <w:pStyle w:val="Listaszerbekezds"/>
        <w:numPr>
          <w:ilvl w:val="0"/>
          <w:numId w:val="6"/>
        </w:numPr>
        <w:spacing w:before="100" w:beforeAutospacing="1"/>
        <w:rPr>
          <w:bCs/>
          <w:sz w:val="24"/>
          <w:szCs w:val="24"/>
        </w:rPr>
      </w:pPr>
      <w:r w:rsidRPr="00181BBD">
        <w:rPr>
          <w:bCs/>
          <w:sz w:val="24"/>
          <w:szCs w:val="24"/>
        </w:rPr>
        <w:t>megértő figyelem, törekvő megismerés a másik kultúrájának irányába</w:t>
      </w:r>
    </w:p>
    <w:p w:rsidR="00181BBD" w:rsidRPr="00181BBD" w:rsidRDefault="00181BBD" w:rsidP="00181BBD">
      <w:pPr>
        <w:pStyle w:val="Listaszerbekezds"/>
        <w:numPr>
          <w:ilvl w:val="0"/>
          <w:numId w:val="6"/>
        </w:numPr>
        <w:spacing w:before="100" w:beforeAutospacing="1"/>
        <w:rPr>
          <w:bCs/>
          <w:sz w:val="24"/>
          <w:szCs w:val="24"/>
        </w:rPr>
      </w:pPr>
      <w:r w:rsidRPr="00181BBD">
        <w:rPr>
          <w:bCs/>
          <w:sz w:val="24"/>
          <w:szCs w:val="24"/>
        </w:rPr>
        <w:t>büntetés helyett a jutalmazás a motiváció eszköze</w:t>
      </w:r>
    </w:p>
    <w:p w:rsidR="00181BBD" w:rsidRPr="00181BBD" w:rsidRDefault="00181BBD" w:rsidP="00181BBD">
      <w:pPr>
        <w:pStyle w:val="Listaszerbekezds"/>
        <w:numPr>
          <w:ilvl w:val="0"/>
          <w:numId w:val="6"/>
        </w:numPr>
        <w:spacing w:before="100" w:beforeAutospacing="1"/>
        <w:rPr>
          <w:bCs/>
          <w:sz w:val="24"/>
          <w:szCs w:val="24"/>
        </w:rPr>
      </w:pPr>
      <w:r w:rsidRPr="00181BBD">
        <w:rPr>
          <w:bCs/>
          <w:sz w:val="24"/>
          <w:szCs w:val="24"/>
        </w:rPr>
        <w:t>a különböző vallások, világnézeti különbségek összehangolása, közös értékeik felmutatása</w:t>
      </w:r>
    </w:p>
    <w:p w:rsidR="00181BBD" w:rsidRPr="00181BBD" w:rsidRDefault="00181BBD" w:rsidP="00181BBD">
      <w:pPr>
        <w:pStyle w:val="Listaszerbekezds"/>
        <w:numPr>
          <w:ilvl w:val="0"/>
          <w:numId w:val="6"/>
        </w:numPr>
        <w:spacing w:before="100" w:beforeAutospacing="1"/>
        <w:rPr>
          <w:bCs/>
          <w:sz w:val="24"/>
          <w:szCs w:val="24"/>
        </w:rPr>
      </w:pPr>
      <w:r w:rsidRPr="00181BBD">
        <w:rPr>
          <w:bCs/>
          <w:sz w:val="24"/>
          <w:szCs w:val="24"/>
        </w:rPr>
        <w:t>az elfogadás és a tolerancia alapelvének szorgalmazása a diák-diák, diák-tanár és a tanár-tanár kapcsolatokban</w:t>
      </w:r>
    </w:p>
    <w:p w:rsidR="00181BBD" w:rsidRPr="00181BBD" w:rsidRDefault="00181BBD" w:rsidP="00181BBD">
      <w:pPr>
        <w:pStyle w:val="Listaszerbekezds"/>
        <w:numPr>
          <w:ilvl w:val="0"/>
          <w:numId w:val="6"/>
        </w:numPr>
        <w:spacing w:before="100" w:beforeAutospacing="1" w:after="100" w:afterAutospacing="1"/>
        <w:rPr>
          <w:bCs/>
          <w:sz w:val="24"/>
          <w:szCs w:val="24"/>
        </w:rPr>
      </w:pPr>
      <w:r w:rsidRPr="00181BBD">
        <w:rPr>
          <w:bCs/>
          <w:sz w:val="24"/>
          <w:szCs w:val="24"/>
        </w:rPr>
        <w:t>az erkölcsi és szellemi példamutatás minden kapcsolatrendszerben</w:t>
      </w:r>
    </w:p>
    <w:p w:rsidR="00181BBD" w:rsidRDefault="00181BBD" w:rsidP="00965D79">
      <w:pPr>
        <w:pStyle w:val="Cmsor1"/>
      </w:pPr>
      <w:bookmarkStart w:id="4" w:name="_Toc317574787"/>
      <w:r>
        <w:t xml:space="preserve">A Kis </w:t>
      </w:r>
      <w:proofErr w:type="gramStart"/>
      <w:r>
        <w:t>Tigris</w:t>
      </w:r>
      <w:proofErr w:type="gramEnd"/>
      <w:r>
        <w:t xml:space="preserve"> mint második esély </w:t>
      </w:r>
      <w:r w:rsidRPr="00181BBD">
        <w:t>iskola</w:t>
      </w:r>
      <w:bookmarkEnd w:id="4"/>
    </w:p>
    <w:p w:rsidR="00181BBD" w:rsidRDefault="00181BBD" w:rsidP="004310CF">
      <w:r>
        <w:t>Második esély iskolának nevezünk minden olyan intézményt és projektet, amelyik tudatos vállalás révén foglalkozik a formális iskolarendszerből kiszorult, vagy azzal veszélyezte</w:t>
      </w:r>
      <w:r>
        <w:softHyphen/>
        <w:t>tett, illetve a munkaerőpiacról kiszorult, vagy be sem került fiatalokkal, fiatal felnőttekkel az ő (re</w:t>
      </w:r>
      <w:proofErr w:type="gramStart"/>
      <w:r>
        <w:t>)integrációjuk</w:t>
      </w:r>
      <w:proofErr w:type="gramEnd"/>
      <w:r>
        <w:t xml:space="preserve"> érdekében.</w:t>
      </w:r>
    </w:p>
    <w:p w:rsidR="00181BBD" w:rsidRDefault="00181BBD" w:rsidP="004310CF">
      <w:r>
        <w:t>A második esély jellegű iskolák ma már ismertek a fejlett világ szinte minden országában. Számtalan kísérlet történt a második esély iskolák leírására. Számtalan kísérlet – köztük komoly EU-s források bevonásával zajló célzott projektek – történt arra vonatkozóan, hogy mi módon lehetne a sikeres kezdeményezéseket terjeszteni. E számtalan kísérlet ellenére sem született meg az a modell, amely nagy valószínűséggel eredményesen adaptálható lenne különböző környezetekbe. Az eddigi erőfeszítések keretében csak olyan leírását sikerült ez idáig adni ezen iskoláknak, amely alapján ezen intézmények egyértelműen azonosíthatóak. Azaz annyit egyértelműen meg tudunk állapítani e leírások alapján, hogy egy szervezet második esély iskolának tekinthető-e avagy nem. Ugyanakkor nem sikerült olyan átfogó, egységes leírását, meghatározását adni ezen iskoláknak, amely alapján azok nem csupán azonosíthatóak, de reprodukálhatóak is.</w:t>
      </w:r>
    </w:p>
    <w:p w:rsidR="00181BBD" w:rsidRDefault="00181BBD" w:rsidP="004310CF">
      <w:r>
        <w:t>Az azonosításra alkalmas leírások, értelemszerűen számos olyan elemet tárnak fel a tapasztalatok alapján, amelyek több-kevesebb dominanciával, de minden második esély jellegű iskola esetében jellemzőnek tekinthetőek annak ellenére, hogy ezen elemek közötti valós összefüggésekre nem tudnak megnyugtató magyarázatot adni.</w:t>
      </w:r>
    </w:p>
    <w:p w:rsidR="00181BBD" w:rsidRDefault="00181BBD" w:rsidP="00965D79">
      <w:pPr>
        <w:pStyle w:val="Cmsor2"/>
      </w:pPr>
      <w:bookmarkStart w:id="5" w:name="_Toc317574788"/>
      <w:r>
        <w:t>Minden eredményesen működő második esély iskolára jellemző elemek</w:t>
      </w:r>
      <w:bookmarkEnd w:id="5"/>
    </w:p>
    <w:p w:rsidR="00181BBD" w:rsidRDefault="00181BBD" w:rsidP="00552F13">
      <w:pPr>
        <w:pStyle w:val="szvegtrzs"/>
        <w:numPr>
          <w:ilvl w:val="0"/>
          <w:numId w:val="9"/>
        </w:numPr>
        <w:rPr>
          <w:color w:val="000000"/>
          <w:sz w:val="24"/>
          <w:szCs w:val="24"/>
        </w:rPr>
      </w:pPr>
      <w:r>
        <w:rPr>
          <w:color w:val="000000"/>
          <w:sz w:val="24"/>
          <w:szCs w:val="24"/>
        </w:rPr>
        <w:t xml:space="preserve">a diákokra irányuló fokozott figyelem </w:t>
      </w:r>
    </w:p>
    <w:p w:rsidR="00181BBD" w:rsidRDefault="00181BBD" w:rsidP="00552F13">
      <w:pPr>
        <w:pStyle w:val="szvegtrzs"/>
        <w:numPr>
          <w:ilvl w:val="0"/>
          <w:numId w:val="9"/>
        </w:numPr>
        <w:rPr>
          <w:color w:val="000000"/>
          <w:sz w:val="24"/>
          <w:szCs w:val="24"/>
        </w:rPr>
      </w:pPr>
      <w:r>
        <w:rPr>
          <w:color w:val="000000"/>
          <w:sz w:val="24"/>
          <w:szCs w:val="24"/>
        </w:rPr>
        <w:t xml:space="preserve">fokozott törekvés a diákok megértésére és elfogadására </w:t>
      </w:r>
    </w:p>
    <w:p w:rsidR="00181BBD" w:rsidRDefault="00181BBD" w:rsidP="00552F13">
      <w:pPr>
        <w:pStyle w:val="szvegtrzs"/>
        <w:numPr>
          <w:ilvl w:val="0"/>
          <w:numId w:val="9"/>
        </w:numPr>
        <w:rPr>
          <w:color w:val="000000"/>
          <w:sz w:val="24"/>
          <w:szCs w:val="24"/>
        </w:rPr>
      </w:pPr>
      <w:r>
        <w:rPr>
          <w:color w:val="000000"/>
          <w:sz w:val="24"/>
          <w:szCs w:val="24"/>
        </w:rPr>
        <w:t xml:space="preserve">a diákok személyes segítése, </w:t>
      </w:r>
      <w:proofErr w:type="spellStart"/>
      <w:r>
        <w:rPr>
          <w:color w:val="000000"/>
          <w:sz w:val="24"/>
          <w:szCs w:val="24"/>
        </w:rPr>
        <w:t>mentorálása</w:t>
      </w:r>
      <w:proofErr w:type="spellEnd"/>
    </w:p>
    <w:p w:rsidR="00181BBD" w:rsidRDefault="00181BBD" w:rsidP="00552F13">
      <w:pPr>
        <w:pStyle w:val="szvegtrzs"/>
        <w:numPr>
          <w:ilvl w:val="0"/>
          <w:numId w:val="9"/>
        </w:numPr>
        <w:rPr>
          <w:color w:val="000000"/>
          <w:sz w:val="24"/>
          <w:szCs w:val="24"/>
        </w:rPr>
      </w:pPr>
      <w:r>
        <w:rPr>
          <w:color w:val="000000"/>
          <w:sz w:val="24"/>
          <w:szCs w:val="24"/>
        </w:rPr>
        <w:t xml:space="preserve">a hiteles segítők biztosítása </w:t>
      </w:r>
    </w:p>
    <w:p w:rsidR="00181BBD" w:rsidRDefault="00181BBD" w:rsidP="00552F13">
      <w:pPr>
        <w:pStyle w:val="szvegtrzs"/>
        <w:numPr>
          <w:ilvl w:val="0"/>
          <w:numId w:val="9"/>
        </w:numPr>
        <w:rPr>
          <w:color w:val="000000"/>
          <w:sz w:val="24"/>
          <w:szCs w:val="24"/>
        </w:rPr>
      </w:pPr>
      <w:r>
        <w:rPr>
          <w:color w:val="000000"/>
          <w:sz w:val="24"/>
          <w:szCs w:val="24"/>
        </w:rPr>
        <w:lastRenderedPageBreak/>
        <w:t>az érték-alapú kapcsolatokra, értékalapú kommunikációra törekvés</w:t>
      </w:r>
    </w:p>
    <w:p w:rsidR="00181BBD" w:rsidRDefault="00181BBD" w:rsidP="004310CF">
      <w:r>
        <w:rPr>
          <w:color w:val="000000"/>
        </w:rPr>
        <w:t xml:space="preserve">A Kis Tigris Gimnázium és Szakiskolát </w:t>
      </w:r>
      <w:r>
        <w:rPr>
          <w:i/>
          <w:color w:val="000000"/>
        </w:rPr>
        <w:t>második esély</w:t>
      </w:r>
      <w:r>
        <w:rPr>
          <w:color w:val="000000"/>
        </w:rPr>
        <w:t xml:space="preserve"> iskolának tekintjük abban az értelemben, hogy tudatosan vállalja fel </w:t>
      </w:r>
      <w:r>
        <w:t>azoknak a 14 éves vagy annál idősebb fiataloknak a problematikáját és a megoldáskeresést, akik középiskolai végzettséget szeretnének szerezni ám különböző problémáik miatt a „hagyományos” középiskolai rendszer nem tolerálja őket.</w:t>
      </w:r>
    </w:p>
    <w:p w:rsidR="00181BBD" w:rsidRDefault="00181BBD" w:rsidP="00965D79">
      <w:pPr>
        <w:pStyle w:val="Cmsor1"/>
      </w:pPr>
      <w:bookmarkStart w:id="6" w:name="_Toc197999715"/>
      <w:bookmarkStart w:id="7" w:name="_Toc317574789"/>
      <w:r>
        <w:t xml:space="preserve">A </w:t>
      </w:r>
      <w:proofErr w:type="spellStart"/>
      <w:r>
        <w:t>mentorálás</w:t>
      </w:r>
      <w:proofErr w:type="spellEnd"/>
      <w:r>
        <w:t xml:space="preserve"> fogalmának értelmezése a </w:t>
      </w:r>
      <w:bookmarkEnd w:id="6"/>
      <w:r>
        <w:t>Kis Tigrisben</w:t>
      </w:r>
      <w:bookmarkEnd w:id="7"/>
    </w:p>
    <w:p w:rsidR="00181BBD" w:rsidRDefault="009B6455" w:rsidP="009B6455">
      <w:pPr>
        <w:spacing w:after="0"/>
      </w:pPr>
      <w:r>
        <w:t xml:space="preserve">Iskolánkban a bevont 40 tanulóval 4 mentor foglalkozik heti 20 órában. </w:t>
      </w:r>
      <w:r w:rsidR="00181BBD">
        <w:rPr>
          <w:bCs/>
        </w:rPr>
        <w:t>A</w:t>
      </w:r>
      <w:r w:rsidR="005542C0">
        <w:rPr>
          <w:bCs/>
        </w:rPr>
        <w:t xml:space="preserve"> </w:t>
      </w:r>
      <w:r>
        <w:rPr>
          <w:bCs/>
        </w:rPr>
        <w:t>mentorrendszer</w:t>
      </w:r>
      <w:r>
        <w:rPr>
          <w:bCs/>
        </w:rPr>
        <w:br/>
      </w:r>
      <w:proofErr w:type="gramStart"/>
      <w:r w:rsidR="00181BBD">
        <w:t xml:space="preserve">( </w:t>
      </w:r>
      <w:proofErr w:type="spellStart"/>
      <w:r w:rsidR="00181BBD">
        <w:t>mentor-mentorált</w:t>
      </w:r>
      <w:proofErr w:type="spellEnd"/>
      <w:proofErr w:type="gramEnd"/>
      <w:r w:rsidR="00181BBD">
        <w:t xml:space="preserve"> páros) első alkalommal minden tanév elején a bemeneti mérések kiértékelése után kerül kialakításra. Ezen később bármelyik fél kezdeményezésére közös megegyezés alapján lehet változtatni. A mentorrendszer lehetővé teszi, hogy minden diák megkapja azt az egyéni figyelmet és segítséget, melyre fejlődéséhez szüksége van. A mentor feladata, hogy folya</w:t>
      </w:r>
      <w:r w:rsidR="00181BBD">
        <w:softHyphen/>
        <w:t xml:space="preserve">matosan figyelemmel kísérje </w:t>
      </w:r>
      <w:proofErr w:type="spellStart"/>
      <w:r w:rsidR="00181BBD">
        <w:t>mentoráltja</w:t>
      </w:r>
      <w:proofErr w:type="spellEnd"/>
      <w:r w:rsidR="00181BBD">
        <w:t xml:space="preserve"> teljes életét - aminek csak egy része az iskolai élet. A mentor felelőssége, hogy </w:t>
      </w:r>
      <w:proofErr w:type="spellStart"/>
      <w:r w:rsidR="00181BBD">
        <w:t>mentoráltjával</w:t>
      </w:r>
      <w:proofErr w:type="spellEnd"/>
      <w:r w:rsidR="00181BBD">
        <w:t xml:space="preserve"> bizalmi viszony alakuljon ki és maradjon fenn. A mentor joga és kötelessége, hogy szükség esetén további szakemberekhez forduljon segítségért </w:t>
      </w:r>
      <w:proofErr w:type="spellStart"/>
      <w:r w:rsidR="00181BBD">
        <w:t>mentoráltja</w:t>
      </w:r>
      <w:proofErr w:type="spellEnd"/>
      <w:r w:rsidR="00181BBD">
        <w:t xml:space="preserve"> érdekében. A mentor feladata továbbá a diákkal kapcsolatos személyiségfejlesztő tevékenységek koordinálása. </w:t>
      </w:r>
    </w:p>
    <w:p w:rsidR="00181BBD" w:rsidRDefault="00181BBD" w:rsidP="00181BBD">
      <w:pPr>
        <w:spacing w:after="0"/>
        <w:ind w:firstLine="0"/>
      </w:pPr>
      <w:r>
        <w:t xml:space="preserve">A mentor szerepe, hogy segítse a tanulót a tanulásban, a különböző iskolai nehézségek leküzdésében valamint a pályaválasztásban. </w:t>
      </w:r>
    </w:p>
    <w:p w:rsidR="00181BBD" w:rsidRDefault="00181BBD" w:rsidP="00181BBD">
      <w:pPr>
        <w:spacing w:after="0"/>
        <w:ind w:firstLine="0"/>
      </w:pPr>
      <w:r>
        <w:t xml:space="preserve">A mentor ennek érdekében vállalja, hogy: </w:t>
      </w:r>
    </w:p>
    <w:p w:rsidR="00181BBD" w:rsidRPr="00552F13" w:rsidRDefault="00181BBD" w:rsidP="00552F13">
      <w:pPr>
        <w:pStyle w:val="Listaszerbekezds"/>
        <w:numPr>
          <w:ilvl w:val="0"/>
          <w:numId w:val="10"/>
        </w:numPr>
        <w:spacing w:after="0"/>
        <w:rPr>
          <w:i/>
          <w:sz w:val="24"/>
          <w:szCs w:val="24"/>
        </w:rPr>
      </w:pPr>
      <w:r w:rsidRPr="00552F13">
        <w:rPr>
          <w:i/>
          <w:sz w:val="24"/>
          <w:szCs w:val="24"/>
        </w:rPr>
        <w:t xml:space="preserve">rendszeresen találkozik a patronált tanulójával, </w:t>
      </w:r>
    </w:p>
    <w:p w:rsidR="00181BBD" w:rsidRPr="00552F13" w:rsidRDefault="00181BBD" w:rsidP="00552F13">
      <w:pPr>
        <w:pStyle w:val="Listaszerbekezds"/>
        <w:numPr>
          <w:ilvl w:val="0"/>
          <w:numId w:val="10"/>
        </w:numPr>
        <w:spacing w:before="100" w:beforeAutospacing="1" w:after="100" w:afterAutospacing="1"/>
        <w:rPr>
          <w:i/>
          <w:sz w:val="24"/>
          <w:szCs w:val="24"/>
        </w:rPr>
      </w:pPr>
      <w:r w:rsidRPr="00552F13">
        <w:rPr>
          <w:i/>
          <w:sz w:val="24"/>
          <w:szCs w:val="24"/>
        </w:rPr>
        <w:t xml:space="preserve">kapcsolatot tart az osztályfőnökkel, szaktanárokkal, igazgatóval illetve szükség esetén a pszichológusokkal, </w:t>
      </w:r>
    </w:p>
    <w:p w:rsidR="00181BBD" w:rsidRPr="00552F13" w:rsidRDefault="00181BBD" w:rsidP="00552F13">
      <w:pPr>
        <w:pStyle w:val="Listaszerbekezds"/>
        <w:numPr>
          <w:ilvl w:val="0"/>
          <w:numId w:val="10"/>
        </w:numPr>
        <w:spacing w:before="100" w:beforeAutospacing="1" w:after="100" w:afterAutospacing="1"/>
        <w:rPr>
          <w:i/>
          <w:sz w:val="24"/>
          <w:szCs w:val="24"/>
        </w:rPr>
      </w:pPr>
      <w:r w:rsidRPr="00552F13">
        <w:rPr>
          <w:i/>
          <w:sz w:val="24"/>
          <w:szCs w:val="24"/>
        </w:rPr>
        <w:t xml:space="preserve">családlátogatáson vesz részt, </w:t>
      </w:r>
    </w:p>
    <w:p w:rsidR="00181BBD" w:rsidRPr="00552F13" w:rsidRDefault="00181BBD" w:rsidP="00552F13">
      <w:pPr>
        <w:pStyle w:val="Listaszerbekezds"/>
        <w:numPr>
          <w:ilvl w:val="0"/>
          <w:numId w:val="10"/>
        </w:numPr>
        <w:spacing w:before="100" w:beforeAutospacing="1" w:after="100" w:afterAutospacing="1"/>
        <w:rPr>
          <w:i/>
          <w:sz w:val="24"/>
          <w:szCs w:val="24"/>
        </w:rPr>
      </w:pPr>
      <w:r w:rsidRPr="00552F13">
        <w:rPr>
          <w:i/>
          <w:sz w:val="24"/>
          <w:szCs w:val="24"/>
        </w:rPr>
        <w:t xml:space="preserve">részt vesz azokon a találkozókon és egyéb rendezvényeken, amelyeket a program sikeres lebonyolítása érdekében szerveznek </w:t>
      </w:r>
    </w:p>
    <w:p w:rsidR="00552F13" w:rsidRDefault="00552F13" w:rsidP="00181BBD">
      <w:pPr>
        <w:pStyle w:val="Listaszerbekezds"/>
        <w:spacing w:before="120" w:after="120" w:line="240" w:lineRule="auto"/>
        <w:ind w:left="0" w:firstLine="0"/>
        <w:jc w:val="both"/>
        <w:rPr>
          <w:rFonts w:ascii="Times New Roman" w:eastAsia="Times New Roman" w:hAnsi="Times New Roman"/>
          <w:b/>
          <w:bCs/>
          <w:i/>
          <w:iCs/>
          <w:color w:val="000000"/>
          <w:sz w:val="28"/>
          <w:szCs w:val="28"/>
          <w:lang w:eastAsia="hu-HU"/>
        </w:rPr>
      </w:pPr>
    </w:p>
    <w:p w:rsidR="00181BBD" w:rsidRPr="00552F13" w:rsidRDefault="00181BBD" w:rsidP="00181BBD">
      <w:pPr>
        <w:pStyle w:val="Listaszerbekezds"/>
        <w:spacing w:before="120" w:after="120" w:line="240" w:lineRule="auto"/>
        <w:ind w:left="0" w:firstLine="0"/>
        <w:jc w:val="both"/>
        <w:rPr>
          <w:rFonts w:ascii="Times New Roman" w:eastAsia="Times New Roman" w:hAnsi="Times New Roman"/>
          <w:b/>
          <w:color w:val="000000"/>
          <w:sz w:val="28"/>
          <w:szCs w:val="28"/>
          <w:lang w:eastAsia="hu-HU"/>
        </w:rPr>
      </w:pPr>
      <w:r w:rsidRPr="00552F13">
        <w:rPr>
          <w:rFonts w:ascii="Times New Roman" w:eastAsia="Times New Roman" w:hAnsi="Times New Roman"/>
          <w:b/>
          <w:bCs/>
          <w:i/>
          <w:iCs/>
          <w:color w:val="000000"/>
          <w:sz w:val="28"/>
          <w:szCs w:val="28"/>
          <w:lang w:eastAsia="hu-HU"/>
        </w:rPr>
        <w:t xml:space="preserve">A </w:t>
      </w:r>
      <w:proofErr w:type="spellStart"/>
      <w:r w:rsidRPr="00552F13">
        <w:rPr>
          <w:rFonts w:ascii="Times New Roman" w:eastAsia="Times New Roman" w:hAnsi="Times New Roman"/>
          <w:b/>
          <w:bCs/>
          <w:i/>
          <w:iCs/>
          <w:color w:val="000000"/>
          <w:sz w:val="28"/>
          <w:szCs w:val="28"/>
          <w:lang w:eastAsia="hu-HU"/>
        </w:rPr>
        <w:t>mentorált</w:t>
      </w:r>
      <w:proofErr w:type="spellEnd"/>
      <w:r w:rsidRPr="00552F13">
        <w:rPr>
          <w:rFonts w:ascii="Times New Roman" w:eastAsia="Times New Roman" w:hAnsi="Times New Roman"/>
          <w:b/>
          <w:bCs/>
          <w:i/>
          <w:iCs/>
          <w:color w:val="000000"/>
          <w:sz w:val="28"/>
          <w:szCs w:val="28"/>
          <w:lang w:eastAsia="hu-HU"/>
        </w:rPr>
        <w:t xml:space="preserve"> “nyeresége”:</w:t>
      </w:r>
    </w:p>
    <w:p w:rsidR="00552F13" w:rsidRDefault="00552F13" w:rsidP="00181BBD">
      <w:pPr>
        <w:pStyle w:val="Listaszerbekezds"/>
        <w:spacing w:before="120" w:after="120" w:line="240" w:lineRule="auto"/>
        <w:ind w:left="0" w:firstLine="0"/>
        <w:jc w:val="both"/>
        <w:rPr>
          <w:rFonts w:ascii="Times New Roman" w:eastAsia="Times New Roman" w:hAnsi="Times New Roman"/>
          <w:color w:val="000000"/>
          <w:sz w:val="24"/>
          <w:szCs w:val="24"/>
          <w:lang w:eastAsia="hu-HU"/>
        </w:rPr>
      </w:pPr>
    </w:p>
    <w:p w:rsidR="00181BBD" w:rsidRDefault="00181BBD" w:rsidP="00552F13">
      <w:pPr>
        <w:pStyle w:val="Listaszerbekezds"/>
        <w:numPr>
          <w:ilvl w:val="0"/>
          <w:numId w:val="11"/>
        </w:numPr>
        <w:spacing w:before="120" w:after="120" w:line="240" w:lineRule="auto"/>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lehetőség a fejlődésre, a kudarcok legyűrésére</w:t>
      </w:r>
    </w:p>
    <w:p w:rsidR="00181BBD" w:rsidRDefault="00181BBD" w:rsidP="00552F13">
      <w:pPr>
        <w:pStyle w:val="Listaszerbekezds"/>
        <w:numPr>
          <w:ilvl w:val="0"/>
          <w:numId w:val="11"/>
        </w:numPr>
        <w:spacing w:before="120" w:after="120" w:line="240" w:lineRule="auto"/>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tantárgyi ismeretek, tudások, tapasztalatok erősödése,</w:t>
      </w:r>
    </w:p>
    <w:p w:rsidR="00181BBD" w:rsidRDefault="00181BBD" w:rsidP="00552F13">
      <w:pPr>
        <w:pStyle w:val="Listaszerbekezds"/>
        <w:numPr>
          <w:ilvl w:val="0"/>
          <w:numId w:val="11"/>
        </w:numPr>
        <w:spacing w:before="120" w:after="120" w:line="240" w:lineRule="auto"/>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különféle fontos kompetenciák erősödése,</w:t>
      </w:r>
    </w:p>
    <w:p w:rsidR="00181BBD" w:rsidRDefault="00181BBD" w:rsidP="00552F13">
      <w:pPr>
        <w:pStyle w:val="Listaszerbekezds"/>
        <w:numPr>
          <w:ilvl w:val="0"/>
          <w:numId w:val="11"/>
        </w:numPr>
        <w:spacing w:before="120" w:after="120" w:line="240" w:lineRule="auto"/>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egy “kvázi barát”, akihez segítségért lehet fordulni,</w:t>
      </w:r>
    </w:p>
    <w:p w:rsidR="00181BBD" w:rsidRDefault="00181BBD" w:rsidP="00552F13">
      <w:pPr>
        <w:pStyle w:val="Listaszerbekezds"/>
        <w:numPr>
          <w:ilvl w:val="0"/>
          <w:numId w:val="11"/>
        </w:numPr>
        <w:spacing w:before="120" w:after="120" w:line="240" w:lineRule="auto"/>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bizalmi kapcsolat egy kívülállóval, akinek köszönhetően a gyermek más   </w:t>
      </w:r>
    </w:p>
    <w:p w:rsidR="00181BBD" w:rsidRDefault="00181BBD" w:rsidP="00552F13">
      <w:pPr>
        <w:pStyle w:val="Listaszerbekezds"/>
        <w:numPr>
          <w:ilvl w:val="0"/>
          <w:numId w:val="11"/>
        </w:numPr>
        <w:spacing w:before="120" w:after="240" w:line="240" w:lineRule="auto"/>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nézőpontból tekinthet saját magára.</w:t>
      </w:r>
    </w:p>
    <w:p w:rsidR="00552F13" w:rsidRDefault="00552F13" w:rsidP="00552F13">
      <w:pPr>
        <w:pStyle w:val="Listaszerbekezds"/>
        <w:spacing w:before="240" w:after="240" w:line="240" w:lineRule="auto"/>
        <w:ind w:left="0" w:firstLine="0"/>
        <w:jc w:val="both"/>
        <w:rPr>
          <w:rFonts w:ascii="Times New Roman" w:eastAsia="Times New Roman" w:hAnsi="Times New Roman"/>
          <w:b/>
          <w:bCs/>
          <w:i/>
          <w:iCs/>
          <w:color w:val="000000"/>
          <w:sz w:val="28"/>
          <w:szCs w:val="28"/>
          <w:lang w:eastAsia="hu-HU"/>
        </w:rPr>
      </w:pPr>
    </w:p>
    <w:p w:rsidR="00181BBD" w:rsidRPr="00552F13" w:rsidRDefault="00181BBD" w:rsidP="00552F13">
      <w:pPr>
        <w:pStyle w:val="Listaszerbekezds"/>
        <w:spacing w:before="240" w:after="240" w:line="240" w:lineRule="auto"/>
        <w:ind w:left="0" w:firstLine="0"/>
        <w:jc w:val="both"/>
        <w:rPr>
          <w:rFonts w:ascii="Times New Roman" w:eastAsia="Times New Roman" w:hAnsi="Times New Roman"/>
          <w:b/>
          <w:color w:val="000000"/>
          <w:sz w:val="28"/>
          <w:szCs w:val="28"/>
          <w:lang w:eastAsia="hu-HU"/>
        </w:rPr>
      </w:pPr>
      <w:r w:rsidRPr="00552F13">
        <w:rPr>
          <w:rFonts w:ascii="Times New Roman" w:eastAsia="Times New Roman" w:hAnsi="Times New Roman"/>
          <w:b/>
          <w:bCs/>
          <w:i/>
          <w:iCs/>
          <w:color w:val="000000"/>
          <w:sz w:val="28"/>
          <w:szCs w:val="28"/>
          <w:lang w:eastAsia="hu-HU"/>
        </w:rPr>
        <w:t>A mentor “nyeresége”:</w:t>
      </w:r>
    </w:p>
    <w:p w:rsidR="00552F13" w:rsidRDefault="00552F13" w:rsidP="00181BBD">
      <w:pPr>
        <w:pStyle w:val="Listaszerbekezds"/>
        <w:spacing w:before="120" w:after="120" w:line="240" w:lineRule="auto"/>
        <w:ind w:left="0" w:firstLine="0"/>
        <w:jc w:val="both"/>
        <w:rPr>
          <w:rFonts w:ascii="Times New Roman" w:eastAsia="Times New Roman" w:hAnsi="Times New Roman"/>
          <w:color w:val="000000"/>
          <w:sz w:val="24"/>
          <w:szCs w:val="24"/>
          <w:lang w:eastAsia="hu-HU"/>
        </w:rPr>
      </w:pPr>
    </w:p>
    <w:p w:rsidR="00181BBD" w:rsidRDefault="00181BBD" w:rsidP="00552F13">
      <w:pPr>
        <w:pStyle w:val="Listaszerbekezds"/>
        <w:numPr>
          <w:ilvl w:val="0"/>
          <w:numId w:val="12"/>
        </w:numPr>
        <w:spacing w:before="120" w:after="120" w:line="240" w:lineRule="auto"/>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lastRenderedPageBreak/>
        <w:t xml:space="preserve">egy újfajta felelősség: személyes kapcsolat olyanokkal, akikkel valójában nem   </w:t>
      </w:r>
    </w:p>
    <w:p w:rsidR="00181BBD" w:rsidRDefault="00181BBD" w:rsidP="00552F13">
      <w:pPr>
        <w:pStyle w:val="Listaszerbekezds"/>
        <w:numPr>
          <w:ilvl w:val="0"/>
          <w:numId w:val="12"/>
        </w:numPr>
        <w:spacing w:before="120" w:after="120" w:line="240" w:lineRule="auto"/>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áll személyes kapcsolatban,</w:t>
      </w:r>
    </w:p>
    <w:p w:rsidR="00181BBD" w:rsidRDefault="00181BBD" w:rsidP="00552F13">
      <w:pPr>
        <w:pStyle w:val="Listaszerbekezds"/>
        <w:numPr>
          <w:ilvl w:val="0"/>
          <w:numId w:val="12"/>
        </w:numPr>
        <w:spacing w:before="120" w:after="120" w:line="240" w:lineRule="auto"/>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szakmai kihívás,</w:t>
      </w:r>
    </w:p>
    <w:p w:rsidR="00181BBD" w:rsidRDefault="00181BBD" w:rsidP="00552F13">
      <w:pPr>
        <w:pStyle w:val="Listaszerbekezds"/>
        <w:numPr>
          <w:ilvl w:val="0"/>
          <w:numId w:val="12"/>
        </w:numPr>
        <w:spacing w:before="120" w:after="120" w:line="240" w:lineRule="auto"/>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újfajta kollegiális kapcsolat a programban résztvevő másik szaktanárral,</w:t>
      </w:r>
    </w:p>
    <w:p w:rsidR="00181BBD" w:rsidRDefault="00181BBD" w:rsidP="00552F13">
      <w:pPr>
        <w:pStyle w:val="Listaszerbekezds"/>
        <w:numPr>
          <w:ilvl w:val="0"/>
          <w:numId w:val="12"/>
        </w:numPr>
        <w:spacing w:before="120" w:after="120" w:line="240" w:lineRule="auto"/>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a diákok világának, problémáinak, gondjainak mélyebb megismerése,</w:t>
      </w:r>
    </w:p>
    <w:p w:rsidR="00181BBD" w:rsidRDefault="00181BBD" w:rsidP="00552F13">
      <w:pPr>
        <w:pStyle w:val="Listaszerbekezds"/>
        <w:numPr>
          <w:ilvl w:val="0"/>
          <w:numId w:val="12"/>
        </w:numPr>
        <w:spacing w:before="120" w:after="120" w:line="240" w:lineRule="auto"/>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a saját ismeretek és határok folyamatos tágítása,</w:t>
      </w:r>
    </w:p>
    <w:p w:rsidR="00181BBD" w:rsidRDefault="00181BBD" w:rsidP="00552F13">
      <w:pPr>
        <w:pStyle w:val="Listaszerbekezds"/>
        <w:numPr>
          <w:ilvl w:val="0"/>
          <w:numId w:val="12"/>
        </w:numPr>
        <w:spacing w:before="120" w:after="120" w:line="240" w:lineRule="auto"/>
        <w:rPr>
          <w:rFonts w:ascii="Times New Roman" w:eastAsia="Times New Roman" w:hAnsi="Times New Roman"/>
          <w:color w:val="000000"/>
          <w:sz w:val="24"/>
          <w:szCs w:val="24"/>
          <w:lang w:eastAsia="hu-HU"/>
        </w:rPr>
      </w:pPr>
      <w:r>
        <w:rPr>
          <w:rFonts w:ascii="Times New Roman" w:hAnsi="Times New Roman"/>
          <w:sz w:val="24"/>
          <w:szCs w:val="24"/>
          <w:lang w:eastAsia="hu-HU"/>
        </w:rPr>
        <w:t>hatékonyabb sikeresebb fejlesztés</w:t>
      </w:r>
    </w:p>
    <w:p w:rsidR="009B6455" w:rsidRDefault="00181BBD" w:rsidP="004310CF">
      <w:r>
        <w:t>A foglalkozásokon egy mentornál, egy időben általában 1 vagy 2 diák tartózkodik, de nem ritkák a csoportos foglalkozások sem, (4-6 fő) mivel az itt tanuló diákok számára rendkívül fontos a segítségnyújtás. Legyen az bármilyen témakör.</w:t>
      </w:r>
    </w:p>
    <w:p w:rsidR="00181BBD" w:rsidRDefault="00181BBD" w:rsidP="004310CF">
      <w:r>
        <w:t>A mentor, minden diákjáról részletes beszámolót és egyéni fejlesztési tervet készít, amit részben a bemeneti mérések eredményei, részben pedig a diákkal történő beszélgetés alapján dolgoz ki. A munkafolyamat nyomon követhetőségére heti munkatervet vezet.</w:t>
      </w:r>
      <w:r w:rsidR="00DB3F1D">
        <w:rPr>
          <w:rStyle w:val="Lbjegyzet-hivatkozs"/>
        </w:rPr>
        <w:footnoteReference w:id="1"/>
      </w:r>
    </w:p>
    <w:p w:rsidR="00181BBD" w:rsidRDefault="00181BBD" w:rsidP="004310CF">
      <w:r>
        <w:t xml:space="preserve">A </w:t>
      </w:r>
      <w:proofErr w:type="spellStart"/>
      <w:r>
        <w:t>mentorálások</w:t>
      </w:r>
      <w:proofErr w:type="spellEnd"/>
      <w:r>
        <w:t xml:space="preserve"> alkalmával 2 fő terület fejlesztése történik; a </w:t>
      </w:r>
      <w:proofErr w:type="gramStart"/>
      <w:r>
        <w:t>szövegértési-szövegalkotási</w:t>
      </w:r>
      <w:r w:rsidR="00C61777">
        <w:rPr>
          <w:rStyle w:val="Lbjegyzet-hivatkozs"/>
        </w:rPr>
        <w:footnoteReference w:id="2"/>
      </w:r>
      <w:r>
        <w:t>,</w:t>
      </w:r>
      <w:proofErr w:type="gramEnd"/>
      <w:r>
        <w:t xml:space="preserve"> valamint a matematikai kompetenciaterület</w:t>
      </w:r>
      <w:r w:rsidR="00C61777">
        <w:rPr>
          <w:rStyle w:val="Lbjegyzet-hivatkozs"/>
        </w:rPr>
        <w:footnoteReference w:id="3"/>
      </w:r>
      <w:r>
        <w:t>. Ezeken felül még az idegen nyelvi kompetenciaterület; szociális, életviteli és környezeti kompetenciák, illetve az életpálya-építési kompetenciák is fejlesztésre kerülnek. Ezen komplexitást a speciálisnak mondható „gyermekanyag” igényeinek kielégítése hívta életre.</w:t>
      </w:r>
    </w:p>
    <w:p w:rsidR="00F33F3B" w:rsidRPr="00EB2CC6" w:rsidRDefault="00EB2CC6" w:rsidP="004310CF">
      <w:bookmarkStart w:id="8" w:name="_A_„zűrös_fiatalok”"/>
      <w:bookmarkEnd w:id="8"/>
      <w:r>
        <w:t xml:space="preserve">További már kidolgozott segédanyagok </w:t>
      </w:r>
      <w:r w:rsidRPr="00EB2CC6">
        <w:rPr>
          <w:i/>
          <w:u w:val="single"/>
        </w:rPr>
        <w:t>Szülőföldem</w:t>
      </w:r>
      <w:r>
        <w:rPr>
          <w:rStyle w:val="Lbjegyzet-hivatkozs"/>
          <w:i/>
          <w:u w:val="single"/>
        </w:rPr>
        <w:footnoteReference w:id="4"/>
      </w:r>
      <w:r>
        <w:t xml:space="preserve">valamint </w:t>
      </w:r>
      <w:r w:rsidRPr="00EB2CC6">
        <w:rPr>
          <w:i/>
          <w:u w:val="single"/>
        </w:rPr>
        <w:t xml:space="preserve">Nyitni a </w:t>
      </w:r>
      <w:proofErr w:type="gramStart"/>
      <w:r w:rsidRPr="00EB2CC6">
        <w:rPr>
          <w:i/>
          <w:u w:val="single"/>
        </w:rPr>
        <w:t>világra</w:t>
      </w:r>
      <w:r>
        <w:rPr>
          <w:rStyle w:val="Lbjegyzet-hivatkozs"/>
          <w:i/>
          <w:u w:val="single"/>
        </w:rPr>
        <w:footnoteReference w:id="5"/>
      </w:r>
      <w:r>
        <w:t>!</w:t>
      </w:r>
      <w:proofErr w:type="gramEnd"/>
    </w:p>
    <w:p w:rsidR="00F33F3B" w:rsidRDefault="00F33F3B" w:rsidP="004310CF"/>
    <w:p w:rsidR="00181BBD" w:rsidRDefault="00181BBD" w:rsidP="00965D79">
      <w:pPr>
        <w:pStyle w:val="Cmsor1"/>
      </w:pPr>
      <w:bookmarkStart w:id="9" w:name="_Toc317574790"/>
      <w:r>
        <w:t xml:space="preserve">A </w:t>
      </w:r>
      <w:r w:rsidR="00DB3F51">
        <w:t>célcsoport</w:t>
      </w:r>
      <w:bookmarkEnd w:id="9"/>
    </w:p>
    <w:p w:rsidR="00181BBD" w:rsidRDefault="00181BBD" w:rsidP="004310CF">
      <w:r>
        <w:t xml:space="preserve">Iskolánk tanulói többnyire mélyszegénységből érkező, labilis családi háttérrel rendelkező, </w:t>
      </w:r>
      <w:r w:rsidR="00DB3F51" w:rsidRPr="00DB3F51">
        <w:rPr>
          <w:b/>
        </w:rPr>
        <w:t>H</w:t>
      </w:r>
      <w:r w:rsidR="00DB3F51">
        <w:t xml:space="preserve">átrányos </w:t>
      </w:r>
      <w:r w:rsidR="00DB3F51" w:rsidRPr="00DB3F51">
        <w:rPr>
          <w:b/>
        </w:rPr>
        <w:t>H</w:t>
      </w:r>
      <w:r w:rsidR="00DB3F51">
        <w:t xml:space="preserve">elyzetű vagy </w:t>
      </w:r>
      <w:r w:rsidR="00DB3F51" w:rsidRPr="00DB3F51">
        <w:rPr>
          <w:b/>
        </w:rPr>
        <w:t>H</w:t>
      </w:r>
      <w:r>
        <w:t xml:space="preserve">almozottan </w:t>
      </w:r>
      <w:r w:rsidR="00DB3F51" w:rsidRPr="00DB3F51">
        <w:rPr>
          <w:b/>
        </w:rPr>
        <w:t>H</w:t>
      </w:r>
      <w:r>
        <w:t xml:space="preserve">átrányos </w:t>
      </w:r>
      <w:r w:rsidR="00DB3F51" w:rsidRPr="00DB3F51">
        <w:rPr>
          <w:b/>
        </w:rPr>
        <w:t>H</w:t>
      </w:r>
      <w:r>
        <w:t xml:space="preserve">elyzetű cigány fiatalság. Ahhoz, hogy érdemben tudjunk segíteni ezeken a gyermekeken, hogy közelebb kerülhessünk </w:t>
      </w:r>
      <w:proofErr w:type="gramStart"/>
      <w:r>
        <w:t>hozzájuk</w:t>
      </w:r>
      <w:proofErr w:type="gramEnd"/>
      <w:r>
        <w:t xml:space="preserve"> és hogy a problémáikra valódi megoldást találjunk, fontos megértenünk viselkedésüket, hozzáállásukat, megnyilvánulásaik mélyebb okait.</w:t>
      </w:r>
    </w:p>
    <w:p w:rsidR="00181BBD" w:rsidRDefault="00181BBD" w:rsidP="004310CF">
      <w:r>
        <w:t xml:space="preserve">Persze, tapasztalataim szerint ezen okok száma végtelen lehet és olykor racionálisan nem is magyarázható, de talán a probléma gyökereinek tisztázására </w:t>
      </w:r>
      <w:r w:rsidR="004E2EB7">
        <w:t xml:space="preserve">a rendszeres családlátogatások mellett, </w:t>
      </w:r>
      <w:r>
        <w:t>a pszichológia nyújt némi segítséget.</w:t>
      </w:r>
    </w:p>
    <w:p w:rsidR="004310CF" w:rsidRDefault="004310CF" w:rsidP="004310CF"/>
    <w:p w:rsidR="004310CF" w:rsidRDefault="004310CF" w:rsidP="004310CF"/>
    <w:p w:rsidR="004310CF" w:rsidRDefault="004310CF" w:rsidP="004310CF"/>
    <w:p w:rsidR="004310CF" w:rsidRDefault="004310CF" w:rsidP="004310CF"/>
    <w:p w:rsidR="00181BBD" w:rsidRDefault="00181BBD" w:rsidP="00D50388">
      <w:pPr>
        <w:pStyle w:val="Cmsor3"/>
      </w:pPr>
      <w:bookmarkStart w:id="10" w:name="_Toc317574791"/>
      <w:r>
        <w:t>A „problémás gyerek”</w:t>
      </w:r>
      <w:bookmarkEnd w:id="10"/>
    </w:p>
    <w:p w:rsidR="00181BBD" w:rsidRDefault="00181BBD" w:rsidP="00D50388">
      <w:pPr>
        <w:pStyle w:val="Cmsor4"/>
      </w:pPr>
      <w:r>
        <w:t>Az egészséges fejlődés feltételei</w:t>
      </w:r>
    </w:p>
    <w:p w:rsidR="00181BBD" w:rsidRDefault="00181BBD" w:rsidP="004310CF">
      <w:r>
        <w:t>Az ember egészséges fejlődésmenetének eredménye, hogy megfelelő szintű adaptációs képességgel rendelkezik egy-egy adott életkori szinten. Ez az adaptációs képesség teszi lehetővé számára, hogy környezetével viszonylagos harmóniába kerüljön.</w:t>
      </w:r>
    </w:p>
    <w:p w:rsidR="00181BBD" w:rsidRDefault="00181BBD" w:rsidP="004310CF">
      <w:r>
        <w:t xml:space="preserve">A veleszületett </w:t>
      </w:r>
      <w:proofErr w:type="gramStart"/>
      <w:r>
        <w:t>adottságok</w:t>
      </w:r>
      <w:proofErr w:type="gramEnd"/>
      <w:r>
        <w:t xml:space="preserve"> mint belső feltételek és a környezeti hatások mint külső feltételek dinamikus egymásra hatásának kiegyensúlyozott kölcsönkapcsolata eredményezi az egészséges fejlődést.</w:t>
      </w:r>
    </w:p>
    <w:p w:rsidR="00181BBD" w:rsidRDefault="00181BBD" w:rsidP="00D50388">
      <w:pPr>
        <w:pStyle w:val="Cmsor5"/>
      </w:pPr>
      <w:r>
        <w:t>Belső feltételek</w:t>
      </w:r>
    </w:p>
    <w:p w:rsidR="00181BBD" w:rsidRDefault="00181BBD" w:rsidP="004310CF">
      <w:r>
        <w:t xml:space="preserve">Az egészséges fejlődés belső feltételcsoportját alkotják az egyén öröklött adottságai. Elsősorban említhetjük alapfeltételként az átlagos testi adottságok meglétét. Az ép érzékszervrendszer, mozgásrendszer, beszédszervek és egyéb ép testi, szervi felépítettség a környezettel való megfelelő kontaktuskészség alapjául szolgál. </w:t>
      </w:r>
    </w:p>
    <w:p w:rsidR="00181BBD" w:rsidRDefault="00181BBD" w:rsidP="004310CF">
      <w:r>
        <w:t>Szintén lényeges alaptényező a normál értelmi képességek megléte. Ez teszi lehetővé, hogy az egyén racionálisan gondolkodjon, célszerűen cselekedjen és eredményesen bánjon a környezetével. Az értelmi képesség különböző funkciókból áll (emlékezet, figyelem, asszociációs képesség, ok-okozati viszonyok felismerése, vizuális analízis-szintézis, aritmetikai absztrakciós képesség stb.), amelyek változatos konfigurációkat alkotnak egymással. Ezek mérése révén ismerhető meg az intelligencia. Az egészséges fejlődéshez szükséges, hogy a konfigurációk eredményeként elérhető intellektuális teljesítmény az átlagos vagy normális intelligenciaövezetbe tartozzék (IQ 90 és 120 között).</w:t>
      </w:r>
    </w:p>
    <w:p w:rsidR="00181BBD" w:rsidRDefault="00181BBD" w:rsidP="004310CF">
      <w:r>
        <w:t>Az egyén lelki habitusa, érzelmi reakcióképessége, temperamentuma, vagyis személyiségjellemzőinek alapjai részben öröklés által befolyásoltak, vagyis az emberi agy sajátosságaihoz kötődnek.</w:t>
      </w:r>
    </w:p>
    <w:p w:rsidR="00181BBD" w:rsidRDefault="00181BBD" w:rsidP="004310CF">
      <w:r>
        <w:lastRenderedPageBreak/>
        <w:t>Az emberi agy két féltekéje különböző feladatok ellátására szakosodott. A bal félteke egy-egy területe irányítja az intellektuális, ésszerű, racionális, objektív, elemző, döntéshozó, gyakorlatias részünket. Itt helyezkedik el a beszédközpont is. A jobb félteke az intuitív, szimbolikus, ösztönös, kreatív, szubjektív, emocionális életünket vezérli. De szervezi a térlátásunkat, muzikalitásunkat és meghatározza humorérzékünket, aggodalmainkat és érzelmeink intenzitását is. Mindannyiunk életének belső komponálásában mindkét félteke részt vesz. Egyenként azonban eltérő a jobb vagy bal félteke dominanciája. A féltekei dominancia, illetve a különböző funkciók irányítását meghatározó területek fejlettsége és jellegzetes kombinációi a személyiség különböző típusait eredményezik.</w:t>
      </w:r>
    </w:p>
    <w:p w:rsidR="00181BBD" w:rsidRDefault="00181BBD" w:rsidP="004310CF">
      <w:r>
        <w:t>A veleszületett adottságok, a genetikus meghatározottságok a fejlődés során az érés folyamatában teljesednek ki. A testi-lelki-szellemi érés beépített menetrend szerint zajlik, amely a környezeti hatásoktól viszonylag független. Egy-egy funkció érettsége bizonyos, jól körülhatárolható időszakhoz köthető a fejlődés során. Természetesen egyéni eltérések mutatkoznak az érés ütemét illetően, azonban valamely funkció túl korai vagy túl késői érése kedvezőtlen hatást fejthet ki.</w:t>
      </w:r>
    </w:p>
    <w:p w:rsidR="00181BBD" w:rsidRDefault="00181BBD" w:rsidP="004310CF">
      <w:r>
        <w:t xml:space="preserve">Az egészséges fejlődés szempontjából nélkülözhetetlen figyelembe vennünk, hogy a gyermek </w:t>
      </w:r>
      <w:proofErr w:type="spellStart"/>
      <w:r>
        <w:t>testileg-lelkileg-érzelmileg-viselkedésében</w:t>
      </w:r>
      <w:proofErr w:type="spellEnd"/>
      <w:r>
        <w:t xml:space="preserve"> annak produkálására lesz képes, aminek teljesítésére szervezetileg érett, alkalmas, amihez a belső feltételek adottak.</w:t>
      </w:r>
    </w:p>
    <w:p w:rsidR="00181BBD" w:rsidRDefault="00181BBD" w:rsidP="00D50388">
      <w:pPr>
        <w:pStyle w:val="Cmsor5"/>
      </w:pPr>
      <w:r>
        <w:t>Külső feltételek</w:t>
      </w:r>
    </w:p>
    <w:p w:rsidR="00181BBD" w:rsidRDefault="00181BBD" w:rsidP="004310CF">
      <w:r>
        <w:t>Az egyén biológiai öröksége azokkal a környezeti befolyásokkal kölcsönhatásban határozza meg a fejlődést, amelyekkel az ember élete során találkozik. Egyrészt adekvát környezeti hatások szükségesek az öröklött tulajdonságok érvényesüléséhez, másrészt a kedvező vagy kedvezőtlen környezeti feltételek módosíthatják is az öröklött adottságokat. A fejlődést befolyásoló külső környezeti tényezők spontán vagy tudatos mechanizmusokon keresztül fejtik ki hatásukat.</w:t>
      </w:r>
    </w:p>
    <w:p w:rsidR="00181BBD" w:rsidRPr="00D50388" w:rsidRDefault="00181BBD" w:rsidP="00181BBD">
      <w:pPr>
        <w:spacing w:after="0"/>
        <w:ind w:firstLine="0"/>
        <w:rPr>
          <w:b/>
        </w:rPr>
      </w:pPr>
      <w:r w:rsidRPr="00D50388">
        <w:rPr>
          <w:b/>
        </w:rPr>
        <w:t>A legjelentősebb környezeti tényezők:</w:t>
      </w:r>
    </w:p>
    <w:p w:rsidR="00181BBD" w:rsidRPr="00FA4947" w:rsidRDefault="00181BBD" w:rsidP="00FA4947">
      <w:pPr>
        <w:pStyle w:val="Listaszerbekezds"/>
        <w:numPr>
          <w:ilvl w:val="0"/>
          <w:numId w:val="21"/>
        </w:numPr>
        <w:spacing w:after="0"/>
        <w:rPr>
          <w:sz w:val="24"/>
          <w:szCs w:val="24"/>
        </w:rPr>
      </w:pPr>
      <w:r w:rsidRPr="00FA4947">
        <w:rPr>
          <w:sz w:val="24"/>
          <w:szCs w:val="24"/>
        </w:rPr>
        <w:t>elsődleges szocializációs közeg (család)</w:t>
      </w:r>
    </w:p>
    <w:p w:rsidR="00181BBD" w:rsidRPr="00FA4947" w:rsidRDefault="00181BBD" w:rsidP="00FA4947">
      <w:pPr>
        <w:pStyle w:val="Listaszerbekezds"/>
        <w:numPr>
          <w:ilvl w:val="0"/>
          <w:numId w:val="21"/>
        </w:numPr>
        <w:spacing w:after="0"/>
        <w:rPr>
          <w:sz w:val="24"/>
          <w:szCs w:val="24"/>
        </w:rPr>
      </w:pPr>
      <w:r w:rsidRPr="00FA4947">
        <w:rPr>
          <w:sz w:val="24"/>
          <w:szCs w:val="24"/>
        </w:rPr>
        <w:t xml:space="preserve">másodlagos szocializációs közeg (óvoda, iskola, barátok, rokonok) </w:t>
      </w:r>
    </w:p>
    <w:p w:rsidR="00181BBD" w:rsidRPr="00FA4947" w:rsidRDefault="00181BBD" w:rsidP="00FA4947">
      <w:pPr>
        <w:pStyle w:val="Listaszerbekezds"/>
        <w:numPr>
          <w:ilvl w:val="0"/>
          <w:numId w:val="21"/>
        </w:numPr>
        <w:spacing w:after="0"/>
        <w:rPr>
          <w:sz w:val="24"/>
          <w:szCs w:val="24"/>
        </w:rPr>
      </w:pPr>
      <w:r w:rsidRPr="00FA4947">
        <w:rPr>
          <w:sz w:val="24"/>
          <w:szCs w:val="24"/>
        </w:rPr>
        <w:t>életmód, életstílus, tevékenységek, aktivitások köre</w:t>
      </w:r>
    </w:p>
    <w:p w:rsidR="00181BBD" w:rsidRPr="00FA4947" w:rsidRDefault="00181BBD" w:rsidP="00FA4947">
      <w:pPr>
        <w:pStyle w:val="Listaszerbekezds"/>
        <w:widowControl w:val="0"/>
        <w:numPr>
          <w:ilvl w:val="0"/>
          <w:numId w:val="21"/>
        </w:numPr>
        <w:tabs>
          <w:tab w:val="left" w:pos="3090"/>
        </w:tabs>
        <w:suppressAutoHyphens/>
        <w:rPr>
          <w:sz w:val="24"/>
          <w:szCs w:val="24"/>
        </w:rPr>
      </w:pPr>
      <w:r w:rsidRPr="00FA4947">
        <w:rPr>
          <w:sz w:val="24"/>
          <w:szCs w:val="24"/>
        </w:rPr>
        <w:t xml:space="preserve">Az elsődleges szocializációs közeg (általában a család) az a legjelentősebb közösség, amely a legkorábbi életszakasztól kezdve és a legtartósabban fejti ki hatását az egyén életére és annak fejlődésére. A </w:t>
      </w:r>
      <w:proofErr w:type="gramStart"/>
      <w:r w:rsidRPr="00FA4947">
        <w:rPr>
          <w:sz w:val="24"/>
          <w:szCs w:val="24"/>
        </w:rPr>
        <w:t>család különböző</w:t>
      </w:r>
      <w:proofErr w:type="gramEnd"/>
      <w:r w:rsidRPr="00FA4947">
        <w:rPr>
          <w:sz w:val="24"/>
          <w:szCs w:val="24"/>
        </w:rPr>
        <w:t xml:space="preserve"> formában és mértékben biztosítja az egyén biológiai létét, a fejlődéshez és éréshez szükséges feltételeket.</w:t>
      </w:r>
    </w:p>
    <w:p w:rsidR="00181BBD" w:rsidRDefault="00181BBD" w:rsidP="004310CF">
      <w:r>
        <w:lastRenderedPageBreak/>
        <w:t xml:space="preserve">Ahhoz, hogy a </w:t>
      </w:r>
      <w:proofErr w:type="gramStart"/>
      <w:r>
        <w:t>család</w:t>
      </w:r>
      <w:proofErr w:type="gramEnd"/>
      <w:r>
        <w:t xml:space="preserve"> mint elsődleges szocializációs közeg helyesen töltse be az egészséges fejlődést elősegítő funkcióját, bizonyos feltételeket teljesíteniük kell:</w:t>
      </w:r>
    </w:p>
    <w:p w:rsidR="00181BBD" w:rsidRPr="00FA4947" w:rsidRDefault="00181BBD" w:rsidP="00FA4947">
      <w:pPr>
        <w:pStyle w:val="Listaszerbekezds"/>
        <w:widowControl w:val="0"/>
        <w:numPr>
          <w:ilvl w:val="0"/>
          <w:numId w:val="22"/>
        </w:numPr>
        <w:tabs>
          <w:tab w:val="left" w:pos="851"/>
        </w:tabs>
        <w:suppressAutoHyphens/>
        <w:rPr>
          <w:sz w:val="24"/>
          <w:szCs w:val="24"/>
        </w:rPr>
      </w:pPr>
      <w:r w:rsidRPr="00FA4947">
        <w:rPr>
          <w:sz w:val="24"/>
          <w:szCs w:val="24"/>
        </w:rPr>
        <w:t>nyújtsa a biológiai gondozás feltételeit, az éréshez, fejlődéshez szükséges feltételeket</w:t>
      </w:r>
    </w:p>
    <w:p w:rsidR="00181BBD" w:rsidRPr="00FA4947" w:rsidRDefault="00181BBD" w:rsidP="00FA4947">
      <w:pPr>
        <w:pStyle w:val="Listaszerbekezds"/>
        <w:widowControl w:val="0"/>
        <w:numPr>
          <w:ilvl w:val="0"/>
          <w:numId w:val="22"/>
        </w:numPr>
        <w:tabs>
          <w:tab w:val="left" w:pos="851"/>
        </w:tabs>
        <w:suppressAutoHyphens/>
        <w:rPr>
          <w:sz w:val="24"/>
          <w:szCs w:val="24"/>
        </w:rPr>
      </w:pPr>
      <w:r w:rsidRPr="00FA4947">
        <w:rPr>
          <w:sz w:val="24"/>
          <w:szCs w:val="24"/>
        </w:rPr>
        <w:t>tudjon biztonságot, védettséget, támaszt adni tagjainak</w:t>
      </w:r>
    </w:p>
    <w:p w:rsidR="00181BBD" w:rsidRPr="00FA4947" w:rsidRDefault="00181BBD" w:rsidP="00FA4947">
      <w:pPr>
        <w:pStyle w:val="Listaszerbekezds"/>
        <w:widowControl w:val="0"/>
        <w:numPr>
          <w:ilvl w:val="0"/>
          <w:numId w:val="22"/>
        </w:numPr>
        <w:tabs>
          <w:tab w:val="left" w:pos="851"/>
        </w:tabs>
        <w:suppressAutoHyphens/>
        <w:rPr>
          <w:sz w:val="24"/>
          <w:szCs w:val="24"/>
        </w:rPr>
      </w:pPr>
      <w:r w:rsidRPr="00FA4947">
        <w:rPr>
          <w:sz w:val="24"/>
          <w:szCs w:val="24"/>
        </w:rPr>
        <w:t>a szülőknek alapvető irányultsága legyen a gyermek iránti szeretet, bizalom</w:t>
      </w:r>
    </w:p>
    <w:p w:rsidR="00181BBD" w:rsidRPr="00FA4947" w:rsidRDefault="00181BBD" w:rsidP="00FA4947">
      <w:pPr>
        <w:pStyle w:val="Listaszerbekezds"/>
        <w:widowControl w:val="0"/>
        <w:numPr>
          <w:ilvl w:val="0"/>
          <w:numId w:val="22"/>
        </w:numPr>
        <w:tabs>
          <w:tab w:val="left" w:pos="851"/>
        </w:tabs>
        <w:suppressAutoHyphens/>
        <w:rPr>
          <w:sz w:val="24"/>
          <w:szCs w:val="24"/>
        </w:rPr>
      </w:pPr>
      <w:r w:rsidRPr="00FA4947">
        <w:rPr>
          <w:sz w:val="24"/>
          <w:szCs w:val="24"/>
        </w:rPr>
        <w:t xml:space="preserve">a szülő nyújtson a gyermek számára elismerhető, vállalható, pozitív mintát, hatékony viselkedési, magatartási, probléma – és konfliktuskezelési modellt, vagyis </w:t>
      </w:r>
      <w:proofErr w:type="gramStart"/>
      <w:r w:rsidRPr="00FA4947">
        <w:rPr>
          <w:sz w:val="24"/>
          <w:szCs w:val="24"/>
        </w:rPr>
        <w:t>legyen</w:t>
      </w:r>
      <w:proofErr w:type="gramEnd"/>
      <w:r w:rsidRPr="00FA4947">
        <w:rPr>
          <w:sz w:val="24"/>
          <w:szCs w:val="24"/>
        </w:rPr>
        <w:t xml:space="preserve"> olyan amilyenné a gyermekét szeretné nevelni</w:t>
      </w:r>
    </w:p>
    <w:p w:rsidR="00181BBD" w:rsidRPr="00FA4947" w:rsidRDefault="00181BBD" w:rsidP="00FA4947">
      <w:pPr>
        <w:pStyle w:val="Listaszerbekezds"/>
        <w:widowControl w:val="0"/>
        <w:numPr>
          <w:ilvl w:val="0"/>
          <w:numId w:val="22"/>
        </w:numPr>
        <w:tabs>
          <w:tab w:val="left" w:pos="851"/>
        </w:tabs>
        <w:suppressAutoHyphens/>
        <w:rPr>
          <w:sz w:val="24"/>
          <w:szCs w:val="24"/>
        </w:rPr>
      </w:pPr>
      <w:r w:rsidRPr="00FA4947">
        <w:rPr>
          <w:sz w:val="24"/>
          <w:szCs w:val="24"/>
        </w:rPr>
        <w:t>a szülő is éljen azon elvek szerint, amelyeket a gyermekben is jutalmazna</w:t>
      </w:r>
    </w:p>
    <w:p w:rsidR="00181BBD" w:rsidRPr="00FA4947" w:rsidRDefault="00181BBD" w:rsidP="00FA4947">
      <w:pPr>
        <w:pStyle w:val="Listaszerbekezds"/>
        <w:widowControl w:val="0"/>
        <w:numPr>
          <w:ilvl w:val="0"/>
          <w:numId w:val="22"/>
        </w:numPr>
        <w:tabs>
          <w:tab w:val="left" w:pos="851"/>
        </w:tabs>
        <w:suppressAutoHyphens/>
        <w:rPr>
          <w:sz w:val="24"/>
          <w:szCs w:val="24"/>
        </w:rPr>
      </w:pPr>
      <w:r w:rsidRPr="00FA4947">
        <w:rPr>
          <w:sz w:val="24"/>
          <w:szCs w:val="24"/>
        </w:rPr>
        <w:t>fontos az összehangolt, rugalmas nevelési stílus</w:t>
      </w:r>
    </w:p>
    <w:p w:rsidR="00181BBD" w:rsidRDefault="00181BBD" w:rsidP="004310CF">
      <w:r>
        <w:t>Amennyiben sikerül a fenti alapelveket követni, jó esély van rá, hogy kialakulhat az érzelmileg meleg, elfogadható nevelési légkör, amelyben a gyerek egészséges önbecsülésre tehet szert, ami az egészséges fejlődést kielégítően szolgálja.</w:t>
      </w:r>
    </w:p>
    <w:p w:rsidR="00181BBD" w:rsidRDefault="00181BBD" w:rsidP="004310CF">
      <w:r>
        <w:t>Azonban azzal is tisztába kell lennünk, hogy az élet változatos fordulatai gyakran akadályozhatják, hogy ilyen ideális körülmények alakulhassanak ki.</w:t>
      </w:r>
    </w:p>
    <w:p w:rsidR="00181BBD" w:rsidRDefault="00181BBD" w:rsidP="004310CF">
      <w:r>
        <w:t xml:space="preserve">A másodlagos szocializációs közegek a gyermek családon kívüli legintenzívebb kapcsolatrendszerei, amelyek alakító hatással lehetnek a fejlődésére. Jelentőségénél fogva kiemelésre méltó az óvoda, az iskola, ahol fejlődést formáló erővel bírnak a pedagógusok, a nevelők és a kortárscsoportok. </w:t>
      </w:r>
    </w:p>
    <w:p w:rsidR="00181BBD" w:rsidRDefault="00181BBD" w:rsidP="004310CF">
      <w:r>
        <w:t xml:space="preserve">Az óvoda, az iskola az intézményesült nevelés színterei, ahol a gyermek a legtöbb idejét tölti a családon kívül. </w:t>
      </w:r>
    </w:p>
    <w:p w:rsidR="00181BBD" w:rsidRDefault="00181BBD" w:rsidP="004310CF">
      <w:r>
        <w:t xml:space="preserve">A </w:t>
      </w:r>
      <w:proofErr w:type="gramStart"/>
      <w:r>
        <w:t>gyermekek</w:t>
      </w:r>
      <w:proofErr w:type="gramEnd"/>
      <w:r>
        <w:t xml:space="preserve"> mint rendkívül sokféle „alapanyagok” különböző eszközökkel formálhatók. Rugalmasság kell tehát a nevelő részéről, hogy megtalálja a leghatékonyabb formáló eszközöket. Mivel előtte már formálták a gyermeket valamilyen eszközzel a családban, azt is érdemes megismerni. Kettejük eszközrendszere olyan kedvezőtlenül befolyásolhatja egymást, hogy a „mű” csak nem alakul. Lehet, hogy a tanárnak kell eszközöket váltani, lehet, hogy a szülőknek lenne célszerű. Ideális törekvés lehet az „együtt szobrászkodás” lehetőségének megvalósítása. Valóban nem egyszerű feladat. Az emberekkel végzett munkát nem lehet jól csinálni, csak egyre jobban. Fontos, hogy ezt mindig szem előtt tartsuk és kerüljük a túlzott elvárásokat saját magunkkal szemben is.</w:t>
      </w:r>
    </w:p>
    <w:p w:rsidR="00181BBD" w:rsidRDefault="00181BBD" w:rsidP="004310CF">
      <w:r>
        <w:t xml:space="preserve">Az életmód, életstílus, kultúra, amely adott társas-társadalmi körülmények között és adott életkorban jellemző, szintén jelentős befolyást gyakorol az egyén fejlődésére. </w:t>
      </w:r>
    </w:p>
    <w:p w:rsidR="00181BBD" w:rsidRDefault="00181BBD" w:rsidP="004310CF">
      <w:r>
        <w:lastRenderedPageBreak/>
        <w:t xml:space="preserve">Egészségesen fejlődik az a </w:t>
      </w:r>
      <w:proofErr w:type="gramStart"/>
      <w:r>
        <w:t>gyermek</w:t>
      </w:r>
      <w:proofErr w:type="gramEnd"/>
      <w:r>
        <w:t xml:space="preserve"> aki tud életkorának megfelelő szinten játszani és ezt a tevékenységet helyezi előtérbe másokkal szemben. A játék többszörös hatást fejt ki a gyermeki pszichikumra. Ezen keresztül zajlik a gyermek önkifejező, öngyógyító és önfejlesztő tevékenysége. A játék során tanulja, gyakorolja a gyermek a különböző helyzetekre való reagálást, viselkedést. A játéktevékenység folyamatában fejlődnek, érnek az értelmi, érzelmi, viselkedéses, mozgásos funkciók arra a szintre, amely az iskolában kívánatos.</w:t>
      </w:r>
    </w:p>
    <w:p w:rsidR="00181BBD" w:rsidRDefault="00181BBD" w:rsidP="004310CF">
      <w:r>
        <w:t xml:space="preserve">Az iskolaérett gyermek a megfelelő testi és értelmi fejlettség mellett szociálisan, készségeiben is alkalmassá válik az iskolai életre. Elfogadja a felnőtt irányítását, a szabályokat, s igyekszik azokat betartani. Kitartással végzi a feladatait, ösztönzi, hogy új jártasságokat, ügyességeket szerezzen. Eléri az érzelmi rátermettség állapotát, ami olyan képességeket foglal magában, mint az indulatok fékezésének, a vágyteljesítés késletetésének, a hangulat kiegyensúlyozásának az irányítása, önmaga ösztönzése, kitartás akkor </w:t>
      </w:r>
      <w:proofErr w:type="gramStart"/>
      <w:r>
        <w:t>is</w:t>
      </w:r>
      <w:proofErr w:type="gramEnd"/>
      <w:r>
        <w:t xml:space="preserve"> ha nehézségek adódnak. </w:t>
      </w:r>
    </w:p>
    <w:p w:rsidR="00181BBD" w:rsidRDefault="00181BBD" w:rsidP="004310CF">
      <w:r>
        <w:t>„A fejlett érzelmi képességű embernek nagyobb az esélye a megelégedett, termékeny életre, mert elsajátította azokat a lelki szokásokat, melyek teljesítőképességét fokozzák; akinek semmi kontrollja sincs érzelmi élete felett, belső csatákban őrlődik, melyek elvonják a koncentrált munkától és világos gondolkodástól ” (</w:t>
      </w:r>
      <w:proofErr w:type="spellStart"/>
      <w:r>
        <w:t>Goleman</w:t>
      </w:r>
      <w:proofErr w:type="spellEnd"/>
      <w:r>
        <w:t>, 1997)</w:t>
      </w:r>
    </w:p>
    <w:p w:rsidR="00181BBD" w:rsidRDefault="00181BBD" w:rsidP="00965D79">
      <w:pPr>
        <w:pStyle w:val="Cmsor2"/>
      </w:pPr>
      <w:bookmarkStart w:id="11" w:name="_Toc317574792"/>
      <w:r>
        <w:t>A problémás gyerek</w:t>
      </w:r>
      <w:bookmarkEnd w:id="11"/>
    </w:p>
    <w:p w:rsidR="00181BBD" w:rsidRDefault="00181BBD" w:rsidP="004310CF">
      <w:r>
        <w:t xml:space="preserve">Amennyiben az egészséges fejlődés külső és/vagy belső feltételei nem adottak, illetve a károsító </w:t>
      </w:r>
      <w:proofErr w:type="spellStart"/>
      <w:r>
        <w:t>bio-pszicho-szociális</w:t>
      </w:r>
      <w:proofErr w:type="spellEnd"/>
      <w:r>
        <w:t xml:space="preserve"> tényezők tartósan hatnak az egyén életében vagy életének bizonyos szakaszában, nagy a valószínűsége annak, hogy a működése problémássá válhat.</w:t>
      </w:r>
    </w:p>
    <w:p w:rsidR="00181BBD" w:rsidRDefault="00181BBD" w:rsidP="004310CF">
      <w:r>
        <w:t xml:space="preserve">Hétköznapi, szubjektív értelemben azt mondhatjuk, hogy bárki, aki számunkra zavaró, nehezen kezelhető helyzetet teremt, az problémásnak tekinthető. A szubjektív értelmezés sajátos zsákutcája a probléma kivetítése, a projekció. Az ember lelki működésének nem tudatos </w:t>
      </w:r>
      <w:proofErr w:type="spellStart"/>
      <w:r>
        <w:t>énvédőmechanizmusa</w:t>
      </w:r>
      <w:proofErr w:type="spellEnd"/>
      <w:r>
        <w:t xml:space="preserve"> arra készteti az egyént, hogy helyzeteket úgy értékeljen, hogy nem vele, hanem a másikkal van a probléma.</w:t>
      </w:r>
    </w:p>
    <w:p w:rsidR="00181BBD" w:rsidRDefault="00181BBD" w:rsidP="00181BBD">
      <w:pPr>
        <w:widowControl w:val="0"/>
        <w:tabs>
          <w:tab w:val="left" w:pos="3090"/>
        </w:tabs>
        <w:suppressAutoHyphens/>
        <w:ind w:firstLine="0"/>
      </w:pPr>
      <w:r>
        <w:t>„Az embert nem maguk a dolgok, hanem az a mód zavarja meg, ahogyan a dolgokat látja.” (Epiktétosz)</w:t>
      </w:r>
    </w:p>
    <w:p w:rsidR="00181BBD" w:rsidRDefault="00181BBD" w:rsidP="000C6E12">
      <w:r>
        <w:t xml:space="preserve">Felismerhető ez a jelenség például, ha egy türelmetlen pedagógus a gyermeket hibáztatja és bünteti, mert figyelmetlen, piszmogó. Ilyenkor a gyermek igazságtalanságot, haragot él át, aminek feszültsége aktív vagy passzív formában megjelenhet a viselkedésében. Vagy nyíltan kifejezi haragját és visszabeszél, bosszantja a tanárt, vagy gondolatban haragszik rá, de ettől a negatív </w:t>
      </w:r>
      <w:r>
        <w:lastRenderedPageBreak/>
        <w:t xml:space="preserve">érzelmi állapottól valóban lassúbb, elterelődőbb lesz, s a probléma öngerjesztő köre alakul ki. A formálódó gyermeki személyiség védelmére életkorilag jellemző természetes </w:t>
      </w:r>
      <w:proofErr w:type="spellStart"/>
      <w:r>
        <w:t>énvédő</w:t>
      </w:r>
      <w:proofErr w:type="spellEnd"/>
      <w:r>
        <w:t xml:space="preserve"> mechanizmus a projekció. Ezért a gyermek a társait, a tanárt hibáztatja egy–egy kellemetlen helyzet kialakulásáért. Nemcsak a gyermek, hanem egy helyzet bármely felnőtt résztvevője is élhet ezzel az </w:t>
      </w:r>
      <w:proofErr w:type="spellStart"/>
      <w:r>
        <w:t>elhárítómechanizmussal</w:t>
      </w:r>
      <w:proofErr w:type="spellEnd"/>
      <w:r>
        <w:t>, ami kölcsönös hibáztatáshoz és nem konstruktív megoldáshoz vezet. A professzionális nevelőnek tudásával és önismeretével ügyelnie kell arra, hogy ne essék a szubjektív értelmezés hibájába, a projekciós mechanizmusok örvényébe, vagy legalább utólag felismerje és korrigálja azokat.</w:t>
      </w:r>
    </w:p>
    <w:p w:rsidR="00181BBD" w:rsidRDefault="00181BBD" w:rsidP="000C6E12">
      <w:r>
        <w:t xml:space="preserve">A különböző helyzetekhez való alkalmazkodás nehezíti, hogy az iskoláskorban a gyerekek még nem képesek pontosan érzékelni a határokat. Minél fiatalabb életkorról van szó, vagy minél problémásabb családból származik a gyermek, annál inkább kifejezett ez a vonás. Nem tudja, hogy meddig mehet el egy adott helyzetben és nem tudja megítélni, hogy mi vonatkozik rá. Emiatt egyrészt gyakori próbálkozásokkal tanulják a határok pontosabb észlelését, ami zavaró viselkedéseket eredményezhet. Másrészt olyan kritikát, fenyegetést is magára vonatkoztat, ami valójában nem neki szól. Ezért is veszélyes a differenciálatlan visszajelzés, értékelés, szankcionálás! Ezek miatt nőhet a gyerekek feszültsége, </w:t>
      </w:r>
      <w:proofErr w:type="gramStart"/>
      <w:r>
        <w:t>szorongása</w:t>
      </w:r>
      <w:proofErr w:type="gramEnd"/>
      <w:r>
        <w:t xml:space="preserve"> ami további problémás viselkedésekben vezetődik le.</w:t>
      </w:r>
    </w:p>
    <w:p w:rsidR="00181BBD" w:rsidRDefault="00181BBD" w:rsidP="000C6E12">
      <w:r>
        <w:t>Nem egyszerű feladat olyan egységes kritériumrendszer felállítása, amely alapján a problémás viselkedés biztonságosan meghatározható, hiszen az eddigiekből is látható a téma összetettsége.</w:t>
      </w:r>
    </w:p>
    <w:p w:rsidR="00181BBD" w:rsidRDefault="00181BBD" w:rsidP="000C6E12">
      <w:r>
        <w:t>Így a leginkább elfogadható értelmezés szerint azt a gyermeket nevezhetjük problémásnak, akivel szemben az élethelyzet nem támaszt fokozottabb követelményeket az adott életkorban elvárhatóhoz képest és mégis tartósan hiányos az alkalmazkodása, vagy nem tud megfelelni az adott szabályoknak, elvárásoknak.</w:t>
      </w:r>
    </w:p>
    <w:p w:rsidR="00181BBD" w:rsidRDefault="00181BBD" w:rsidP="00965D79">
      <w:pPr>
        <w:pStyle w:val="Cmsor2"/>
      </w:pPr>
      <w:bookmarkStart w:id="12" w:name="_Toc317574793"/>
      <w:r>
        <w:t>A problémás viselkedés háttere</w:t>
      </w:r>
      <w:bookmarkEnd w:id="12"/>
    </w:p>
    <w:p w:rsidR="00181BBD" w:rsidRDefault="00181BBD" w:rsidP="000C6E12">
      <w:r>
        <w:t xml:space="preserve">A teljesség igénye valamint az egyes pontok részletekbe menő tárgyalása nélkül, vegyük sorra azokat a legjellegzetesebb </w:t>
      </w:r>
      <w:proofErr w:type="spellStart"/>
      <w:r>
        <w:t>pszichodinamikai</w:t>
      </w:r>
      <w:proofErr w:type="spellEnd"/>
      <w:r>
        <w:t xml:space="preserve"> állapotokat, amelyek a problémás viselkedés hátterében meghúzódhatnak:</w:t>
      </w:r>
    </w:p>
    <w:p w:rsidR="00181BBD" w:rsidRPr="00FA4947" w:rsidRDefault="00181BBD" w:rsidP="00FA4947">
      <w:pPr>
        <w:pStyle w:val="Listaszerbekezds"/>
        <w:widowControl w:val="0"/>
        <w:numPr>
          <w:ilvl w:val="0"/>
          <w:numId w:val="23"/>
        </w:numPr>
        <w:tabs>
          <w:tab w:val="left" w:pos="851"/>
        </w:tabs>
        <w:suppressAutoHyphens/>
        <w:rPr>
          <w:sz w:val="24"/>
          <w:szCs w:val="24"/>
        </w:rPr>
      </w:pPr>
      <w:r w:rsidRPr="00FA4947">
        <w:rPr>
          <w:sz w:val="24"/>
          <w:szCs w:val="24"/>
        </w:rPr>
        <w:t>figyelemfelkeltés</w:t>
      </w:r>
    </w:p>
    <w:p w:rsidR="00181BBD" w:rsidRPr="00FA4947" w:rsidRDefault="00181BBD" w:rsidP="00FA4947">
      <w:pPr>
        <w:pStyle w:val="Listaszerbekezds"/>
        <w:widowControl w:val="0"/>
        <w:numPr>
          <w:ilvl w:val="0"/>
          <w:numId w:val="23"/>
        </w:numPr>
        <w:tabs>
          <w:tab w:val="left" w:pos="851"/>
        </w:tabs>
        <w:suppressAutoHyphens/>
        <w:rPr>
          <w:sz w:val="24"/>
          <w:szCs w:val="24"/>
        </w:rPr>
      </w:pPr>
      <w:r w:rsidRPr="00FA4947">
        <w:rPr>
          <w:sz w:val="24"/>
          <w:szCs w:val="24"/>
        </w:rPr>
        <w:t>tekintély - és hatalomszerzés</w:t>
      </w:r>
    </w:p>
    <w:p w:rsidR="00181BBD" w:rsidRPr="00FA4947" w:rsidRDefault="00181BBD" w:rsidP="00FA4947">
      <w:pPr>
        <w:pStyle w:val="Listaszerbekezds"/>
        <w:widowControl w:val="0"/>
        <w:numPr>
          <w:ilvl w:val="0"/>
          <w:numId w:val="23"/>
        </w:numPr>
        <w:tabs>
          <w:tab w:val="left" w:pos="851"/>
        </w:tabs>
        <w:suppressAutoHyphens/>
        <w:rPr>
          <w:sz w:val="24"/>
          <w:szCs w:val="24"/>
        </w:rPr>
      </w:pPr>
      <w:proofErr w:type="spellStart"/>
      <w:r w:rsidRPr="00FA4947">
        <w:rPr>
          <w:sz w:val="24"/>
          <w:szCs w:val="24"/>
        </w:rPr>
        <w:t>feszültséglevezetés</w:t>
      </w:r>
      <w:proofErr w:type="spellEnd"/>
    </w:p>
    <w:p w:rsidR="00181BBD" w:rsidRPr="00FA4947" w:rsidRDefault="00181BBD" w:rsidP="00FA4947">
      <w:pPr>
        <w:pStyle w:val="Listaszerbekezds"/>
        <w:widowControl w:val="0"/>
        <w:numPr>
          <w:ilvl w:val="0"/>
          <w:numId w:val="23"/>
        </w:numPr>
        <w:tabs>
          <w:tab w:val="left" w:pos="851"/>
        </w:tabs>
        <w:suppressAutoHyphens/>
        <w:rPr>
          <w:sz w:val="24"/>
          <w:szCs w:val="24"/>
        </w:rPr>
      </w:pPr>
      <w:r w:rsidRPr="00FA4947">
        <w:rPr>
          <w:sz w:val="24"/>
          <w:szCs w:val="24"/>
        </w:rPr>
        <w:t>modellkövetés</w:t>
      </w:r>
    </w:p>
    <w:p w:rsidR="00181BBD" w:rsidRPr="00FA4947" w:rsidRDefault="00181BBD" w:rsidP="00FA4947">
      <w:pPr>
        <w:pStyle w:val="Listaszerbekezds"/>
        <w:widowControl w:val="0"/>
        <w:numPr>
          <w:ilvl w:val="0"/>
          <w:numId w:val="23"/>
        </w:numPr>
        <w:tabs>
          <w:tab w:val="left" w:pos="851"/>
        </w:tabs>
        <w:suppressAutoHyphens/>
        <w:rPr>
          <w:sz w:val="24"/>
          <w:szCs w:val="24"/>
        </w:rPr>
      </w:pPr>
      <w:proofErr w:type="spellStart"/>
      <w:r w:rsidRPr="00FA4947">
        <w:rPr>
          <w:sz w:val="24"/>
          <w:szCs w:val="24"/>
        </w:rPr>
        <w:lastRenderedPageBreak/>
        <w:t>tehetlenség</w:t>
      </w:r>
      <w:proofErr w:type="spellEnd"/>
    </w:p>
    <w:p w:rsidR="00181BBD" w:rsidRPr="00FA4947" w:rsidRDefault="00181BBD" w:rsidP="00FA4947">
      <w:pPr>
        <w:pStyle w:val="Listaszerbekezds"/>
        <w:widowControl w:val="0"/>
        <w:numPr>
          <w:ilvl w:val="0"/>
          <w:numId w:val="23"/>
        </w:numPr>
        <w:tabs>
          <w:tab w:val="left" w:pos="851"/>
        </w:tabs>
        <w:suppressAutoHyphens/>
        <w:rPr>
          <w:sz w:val="24"/>
          <w:szCs w:val="24"/>
        </w:rPr>
      </w:pPr>
      <w:r w:rsidRPr="00FA4947">
        <w:rPr>
          <w:sz w:val="24"/>
          <w:szCs w:val="24"/>
        </w:rPr>
        <w:t>elkerülő jelleg</w:t>
      </w:r>
    </w:p>
    <w:p w:rsidR="00181BBD" w:rsidRPr="00FA4947" w:rsidRDefault="00181BBD" w:rsidP="00FA4947">
      <w:pPr>
        <w:pStyle w:val="Listaszerbekezds"/>
        <w:widowControl w:val="0"/>
        <w:numPr>
          <w:ilvl w:val="0"/>
          <w:numId w:val="23"/>
        </w:numPr>
        <w:tabs>
          <w:tab w:val="left" w:pos="851"/>
        </w:tabs>
        <w:suppressAutoHyphens/>
        <w:rPr>
          <w:sz w:val="24"/>
          <w:szCs w:val="24"/>
        </w:rPr>
      </w:pPr>
      <w:r w:rsidRPr="00FA4947">
        <w:rPr>
          <w:sz w:val="24"/>
          <w:szCs w:val="24"/>
        </w:rPr>
        <w:t>provokatív jelleg</w:t>
      </w:r>
    </w:p>
    <w:p w:rsidR="00181BBD" w:rsidRPr="00FA4947" w:rsidRDefault="00181BBD" w:rsidP="00FA4947">
      <w:pPr>
        <w:pStyle w:val="Listaszerbekezds"/>
        <w:widowControl w:val="0"/>
        <w:numPr>
          <w:ilvl w:val="0"/>
          <w:numId w:val="23"/>
        </w:numPr>
        <w:tabs>
          <w:tab w:val="left" w:pos="851"/>
        </w:tabs>
        <w:suppressAutoHyphens/>
        <w:rPr>
          <w:sz w:val="24"/>
          <w:szCs w:val="24"/>
        </w:rPr>
      </w:pPr>
      <w:r w:rsidRPr="00FA4947">
        <w:rPr>
          <w:sz w:val="24"/>
          <w:szCs w:val="24"/>
        </w:rPr>
        <w:t>kimerültség</w:t>
      </w:r>
    </w:p>
    <w:p w:rsidR="00181BBD" w:rsidRDefault="00181BBD" w:rsidP="00965D79">
      <w:pPr>
        <w:pStyle w:val="Cmsor2"/>
      </w:pPr>
      <w:bookmarkStart w:id="13" w:name="_Toc317574794"/>
      <w:r>
        <w:t>Záró gondolat</w:t>
      </w:r>
      <w:bookmarkEnd w:id="13"/>
    </w:p>
    <w:p w:rsidR="00181BBD" w:rsidRDefault="00181BBD" w:rsidP="000C6E12">
      <w:r>
        <w:t xml:space="preserve">Talán világossá vált ebből a részből, hogy a régi (kínainak tartott) bölcsesség a problémás helyzetek kezelésére is igaz. </w:t>
      </w:r>
      <w:r>
        <w:rPr>
          <w:i/>
        </w:rPr>
        <w:t>Másokat nem tudjuk megváltoztatni, jobb, ha magunkat változtatjuk meg.</w:t>
      </w:r>
      <w:r>
        <w:t xml:space="preserve"> A tanárok elsődleges feladata, hogy </w:t>
      </w:r>
      <w:proofErr w:type="gramStart"/>
      <w:r>
        <w:t>megtanulják</w:t>
      </w:r>
      <w:proofErr w:type="gramEnd"/>
      <w:r>
        <w:t xml:space="preserve"> összetett módon szemlélni a problémás viselkedést, és készek legyenek saját szemléletüket, eddigi gyakorlatukat az új kihívások, a változó követelmények ismeretében folyamatosan alakítani, fejleszteni. Hosszú tanulási, önfejlesztési folyamat eredményeképpen sikerülhet csak elsajátítani a problémás gyermekek nevelésének hatékony készségeit. A változáshoz elméleti pszichológiai ismeretek, gyakorlati tapasztalatok és azok elemzése éppúgy szükséges, mint az önismeretet és a különböző tanári készségeket fejlesztő tréningek. A fáradságos munka eredménye pedig a nevelés hatékonyságának növekedésében, a pedagógus kompetenciaérzésének fokozódásában, jobb közérzetében és a további önfejlesztési igényének erősödésében mutatkozik meg. </w:t>
      </w:r>
    </w:p>
    <w:p w:rsidR="00181BBD" w:rsidRDefault="00181BBD" w:rsidP="00965D79">
      <w:pPr>
        <w:pStyle w:val="Cmsor1"/>
      </w:pPr>
      <w:bookmarkStart w:id="14" w:name="_Toc197999723"/>
      <w:bookmarkStart w:id="15" w:name="_Toc317574795"/>
      <w:r>
        <w:t>A mentorok együttműködése</w:t>
      </w:r>
      <w:bookmarkEnd w:id="14"/>
      <w:bookmarkEnd w:id="15"/>
    </w:p>
    <w:p w:rsidR="00181BBD" w:rsidRDefault="00181BBD" w:rsidP="000C6E12">
      <w:r>
        <w:t xml:space="preserve">Fontos tapasztalata az elmúlt év </w:t>
      </w:r>
      <w:proofErr w:type="spellStart"/>
      <w:r>
        <w:t>mentorálási</w:t>
      </w:r>
      <w:proofErr w:type="spellEnd"/>
      <w:r>
        <w:t xml:space="preserve"> gyakorlatának az, hogy a segítő munka esélytelenné </w:t>
      </w:r>
      <w:proofErr w:type="gramStart"/>
      <w:r>
        <w:t>válik</w:t>
      </w:r>
      <w:proofErr w:type="gramEnd"/>
      <w:r>
        <w:t xml:space="preserve"> amennyiben a mentor magára marad a </w:t>
      </w:r>
      <w:proofErr w:type="spellStart"/>
      <w:r>
        <w:t>mentoráltjával</w:t>
      </w:r>
      <w:proofErr w:type="spellEnd"/>
      <w:r>
        <w:t xml:space="preserve">. Ha nem talál közeget, ahol tapasztalatait, információit, dilemmáit megoszthatja másokkal. És ahol folyamatosan információkhoz is juthat formális keretek között </w:t>
      </w:r>
      <w:proofErr w:type="spellStart"/>
      <w:r>
        <w:t>mentoráltját</w:t>
      </w:r>
      <w:proofErr w:type="spellEnd"/>
      <w:r>
        <w:t xml:space="preserve"> illetően. Itt az információszerzés formális és legális volta nagyon nagy hangsúllyal bír. A mentor nem hozható olyan helyzetbe, hogy ő – akár saját hitelességét is kockáztatva – esetleges módon jusson információkhoz, szerezzen információkat.</w:t>
      </w:r>
    </w:p>
    <w:p w:rsidR="00181BBD" w:rsidRDefault="00181BBD" w:rsidP="000C6E12">
      <w:r>
        <w:t xml:space="preserve">Ennek fontossága annál is inkább felerősödik, hogy a Kis Tigrisben egy-egy diákkal értelemszerűen sok munkatárs kerül kapcsolatba, éspedig különb-, s különb kapcsolatokba. E kapcsolatok között a </w:t>
      </w:r>
      <w:proofErr w:type="spellStart"/>
      <w:r>
        <w:t>mentor-mentorált</w:t>
      </w:r>
      <w:proofErr w:type="spellEnd"/>
      <w:r>
        <w:t xml:space="preserve"> kapcsolat egy a sok között – mégis kiemelt, különleges, ha tetszik, központi jelentőségű. </w:t>
      </w:r>
    </w:p>
    <w:p w:rsidR="00181BBD" w:rsidRDefault="00181BBD" w:rsidP="00181BBD">
      <w:pPr>
        <w:ind w:firstLine="0"/>
        <w:rPr>
          <w:color w:val="000000"/>
        </w:rPr>
      </w:pPr>
      <w:r>
        <w:rPr>
          <w:color w:val="000000"/>
        </w:rPr>
        <w:t>Ezért tudatos a törekvés arra, hogy a mentorokat olyan helyzetbe hozza az iskola, hogy meg is felelhessenek e szerepüknek. Az alábbiakban felsorolás-szerűen jelezem azokat az orális kommunikációs tereket, amelyek rendelkezésére állnak a mentornak</w:t>
      </w:r>
    </w:p>
    <w:p w:rsidR="00181BBD" w:rsidRPr="00FA4947" w:rsidRDefault="00181BBD" w:rsidP="00181BBD">
      <w:pPr>
        <w:ind w:firstLine="0"/>
        <w:rPr>
          <w:b/>
          <w:color w:val="000000"/>
        </w:rPr>
      </w:pPr>
      <w:proofErr w:type="gramStart"/>
      <w:r w:rsidRPr="00FA4947">
        <w:rPr>
          <w:b/>
          <w:color w:val="000000"/>
        </w:rPr>
        <w:t>kis-tanári</w:t>
      </w:r>
      <w:proofErr w:type="gramEnd"/>
      <w:r w:rsidRPr="00FA4947">
        <w:rPr>
          <w:b/>
          <w:color w:val="000000"/>
        </w:rPr>
        <w:t xml:space="preserve"> értekezlet</w:t>
      </w:r>
    </w:p>
    <w:p w:rsidR="00181BBD" w:rsidRPr="00FA4947" w:rsidRDefault="00181BBD" w:rsidP="00FA4947">
      <w:pPr>
        <w:pStyle w:val="Listaszerbekezds"/>
        <w:numPr>
          <w:ilvl w:val="0"/>
          <w:numId w:val="24"/>
        </w:numPr>
        <w:rPr>
          <w:color w:val="000000"/>
        </w:rPr>
      </w:pPr>
      <w:r w:rsidRPr="00FA4947">
        <w:rPr>
          <w:color w:val="000000"/>
        </w:rPr>
        <w:lastRenderedPageBreak/>
        <w:t xml:space="preserve">kétheti rendszerességgel kerül sor egy-egy osztály diákjai problémáinak és eredményeinek a számbavételére az osztályfőnök, az érintett szaktanárok és az érintett mentorok aktív részvételével; </w:t>
      </w:r>
    </w:p>
    <w:p w:rsidR="00181BBD" w:rsidRPr="00FA4947" w:rsidRDefault="00181BBD" w:rsidP="00FA4947">
      <w:pPr>
        <w:pStyle w:val="Listaszerbekezds"/>
        <w:numPr>
          <w:ilvl w:val="0"/>
          <w:numId w:val="24"/>
        </w:numPr>
        <w:rPr>
          <w:color w:val="000000"/>
        </w:rPr>
      </w:pPr>
      <w:r w:rsidRPr="00FA4947">
        <w:rPr>
          <w:color w:val="000000"/>
        </w:rPr>
        <w:t>moderátor az igazgató vagy az erre feladatra kijelölt vezető</w:t>
      </w:r>
    </w:p>
    <w:p w:rsidR="00181BBD" w:rsidRPr="00FA4947" w:rsidRDefault="00181BBD" w:rsidP="00FA4947">
      <w:pPr>
        <w:pStyle w:val="Listaszerbekezds"/>
        <w:numPr>
          <w:ilvl w:val="0"/>
          <w:numId w:val="24"/>
        </w:numPr>
        <w:rPr>
          <w:color w:val="000000"/>
        </w:rPr>
      </w:pPr>
      <w:r w:rsidRPr="00FA4947">
        <w:rPr>
          <w:color w:val="000000"/>
        </w:rPr>
        <w:t>fókuszban az egyes diák áll</w:t>
      </w:r>
    </w:p>
    <w:p w:rsidR="00181BBD" w:rsidRPr="00FA4947" w:rsidRDefault="00181BBD" w:rsidP="00181BBD">
      <w:pPr>
        <w:ind w:firstLine="0"/>
        <w:rPr>
          <w:b/>
          <w:color w:val="000000"/>
        </w:rPr>
      </w:pPr>
      <w:proofErr w:type="gramStart"/>
      <w:r w:rsidRPr="00FA4947">
        <w:rPr>
          <w:b/>
          <w:color w:val="000000"/>
        </w:rPr>
        <w:t>mentori</w:t>
      </w:r>
      <w:proofErr w:type="gramEnd"/>
      <w:r w:rsidRPr="00FA4947">
        <w:rPr>
          <w:b/>
          <w:color w:val="000000"/>
        </w:rPr>
        <w:t xml:space="preserve"> értekezlet</w:t>
      </w:r>
    </w:p>
    <w:p w:rsidR="00181BBD" w:rsidRPr="00FA4947" w:rsidRDefault="00181BBD" w:rsidP="00FA4947">
      <w:pPr>
        <w:pStyle w:val="Listaszerbekezds"/>
        <w:numPr>
          <w:ilvl w:val="0"/>
          <w:numId w:val="25"/>
        </w:numPr>
        <w:rPr>
          <w:color w:val="000000"/>
        </w:rPr>
      </w:pPr>
      <w:r w:rsidRPr="00FA4947">
        <w:rPr>
          <w:color w:val="000000"/>
        </w:rPr>
        <w:t xml:space="preserve">heti rendszerességgel kerül sor egy-egy osztályban érintett mentorok problémáinak, eredményeinek, dilemmáinak a számbavételére </w:t>
      </w:r>
    </w:p>
    <w:p w:rsidR="00181BBD" w:rsidRPr="00FA4947" w:rsidRDefault="00181BBD" w:rsidP="00FA4947">
      <w:pPr>
        <w:pStyle w:val="Listaszerbekezds"/>
        <w:numPr>
          <w:ilvl w:val="0"/>
          <w:numId w:val="25"/>
        </w:numPr>
        <w:rPr>
          <w:color w:val="000000"/>
        </w:rPr>
      </w:pPr>
      <w:r w:rsidRPr="00FA4947">
        <w:rPr>
          <w:color w:val="000000"/>
        </w:rPr>
        <w:t>moderátor az erre a feladatra kijelölt vezető</w:t>
      </w:r>
    </w:p>
    <w:p w:rsidR="00181BBD" w:rsidRPr="00FA4947" w:rsidRDefault="00181BBD" w:rsidP="00FA4947">
      <w:pPr>
        <w:pStyle w:val="Listaszerbekezds"/>
        <w:numPr>
          <w:ilvl w:val="0"/>
          <w:numId w:val="25"/>
        </w:numPr>
        <w:rPr>
          <w:color w:val="000000"/>
        </w:rPr>
      </w:pPr>
      <w:r w:rsidRPr="00FA4947">
        <w:rPr>
          <w:color w:val="000000"/>
        </w:rPr>
        <w:t>fókuszban a mentorok munkássága, tapasztalatcsere</w:t>
      </w:r>
    </w:p>
    <w:p w:rsidR="00181BBD" w:rsidRDefault="00181BBD" w:rsidP="00181BBD">
      <w:pPr>
        <w:ind w:firstLine="0"/>
        <w:rPr>
          <w:color w:val="000000"/>
        </w:rPr>
      </w:pPr>
    </w:p>
    <w:p w:rsidR="00181BBD" w:rsidRDefault="00181BBD" w:rsidP="000C6E12">
      <w:r>
        <w:t>Hozzáteszem azonban, hogy az orális kommunikáció számos előny mellett, számos hiányossággal is rendelkezik. Ilyen pl. az egyéni és a kollektív emlékezet szelektív, s ugyanakkor korlátos volta is, ami esetenként sok-sok bizonytalanságot, esetlegességet jelenthet.</w:t>
      </w:r>
    </w:p>
    <w:p w:rsidR="00181BBD" w:rsidRDefault="00181BBD" w:rsidP="000C6E12">
      <w:r>
        <w:t xml:space="preserve">Ennek kiküszöbölésére jelenthet megoldást, hogy az egyes személyekkel – itt </w:t>
      </w:r>
      <w:proofErr w:type="gramStart"/>
      <w:r>
        <w:t>egyenlőre</w:t>
      </w:r>
      <w:proofErr w:type="gramEnd"/>
      <w:r>
        <w:t xml:space="preserve"> csak a diákokat kell érteni – történt lényegesebb események, változások, döntések írásban is rögzítésre kerüljenek. Mégpedig minden érintett számára hozzáférhető, és rendezett, különböző szempontok szerint csoportosítást, elemzést lehetővé tévő módon.</w:t>
      </w:r>
    </w:p>
    <w:p w:rsidR="00181BBD" w:rsidRDefault="00181BBD" w:rsidP="000C6E12">
      <w:r>
        <w:t xml:space="preserve">Jelenleg ez a rendszer még gyerek cipőben jár és nem éri el azt a színvonalat, amely megalapozottságát, azaz a mindennapok </w:t>
      </w:r>
      <w:proofErr w:type="spellStart"/>
      <w:r>
        <w:t>mentorálási</w:t>
      </w:r>
      <w:proofErr w:type="spellEnd"/>
      <w:r>
        <w:t xml:space="preserve"> tevékenységét megkönnyítő voltát bizonyítani lenne képes. </w:t>
      </w:r>
    </w:p>
    <w:p w:rsidR="00181BBD" w:rsidRDefault="00181BBD" w:rsidP="000C6E12">
      <w:r>
        <w:t xml:space="preserve">Viszont úgy </w:t>
      </w:r>
      <w:proofErr w:type="gramStart"/>
      <w:r>
        <w:t>gondolom</w:t>
      </w:r>
      <w:proofErr w:type="gramEnd"/>
      <w:r>
        <w:t xml:space="preserve"> és ezzel többen vagyunk így, jó lenne, ha pl. a szöveges és egyéb adatokat tartalmazó adatbázisból az őket érdeklő esetekről könnyedén képesek lennének információkat nyerni.</w:t>
      </w:r>
    </w:p>
    <w:p w:rsidR="00181BBD" w:rsidRDefault="00181BBD" w:rsidP="00181BBD">
      <w:pPr>
        <w:ind w:firstLine="0"/>
        <w:rPr>
          <w:color w:val="000000"/>
        </w:rPr>
      </w:pPr>
      <w:r>
        <w:rPr>
          <w:color w:val="000000"/>
        </w:rPr>
        <w:t xml:space="preserve">Annak a felelőssége evvel együtt még szintén kiépülőben van, hogy egy ilyen, </w:t>
      </w:r>
      <w:r>
        <w:rPr>
          <w:i/>
          <w:color w:val="000000"/>
        </w:rPr>
        <w:t>mindenki</w:t>
      </w:r>
      <w:r>
        <w:rPr>
          <w:color w:val="000000"/>
        </w:rPr>
        <w:t xml:space="preserve"> számára használható rendszer csak akkor működik, ha az „információ-gazdák”, azaz azok a </w:t>
      </w:r>
      <w:proofErr w:type="gramStart"/>
      <w:r>
        <w:rPr>
          <w:color w:val="000000"/>
        </w:rPr>
        <w:t>személyek</w:t>
      </w:r>
      <w:proofErr w:type="gramEnd"/>
      <w:r>
        <w:rPr>
          <w:color w:val="000000"/>
        </w:rPr>
        <w:t xml:space="preserve"> akik az adott információ keletkezésében közreműködnek, illetve akik azokhoz elsődlegesen hozzáférnek, be is táplálják azokat a rendszerbe.</w:t>
      </w:r>
    </w:p>
    <w:p w:rsidR="00893579" w:rsidRDefault="00893579">
      <w:pPr>
        <w:spacing w:after="200" w:line="276" w:lineRule="auto"/>
        <w:ind w:firstLine="0"/>
        <w:jc w:val="left"/>
      </w:pPr>
    </w:p>
    <w:p w:rsidR="00642516" w:rsidRDefault="00642516">
      <w:pPr>
        <w:spacing w:after="200" w:line="276" w:lineRule="auto"/>
        <w:ind w:firstLine="0"/>
        <w:jc w:val="left"/>
      </w:pPr>
      <w:r>
        <w:br w:type="page"/>
      </w:r>
    </w:p>
    <w:p w:rsidR="00965D79" w:rsidRDefault="00965D79" w:rsidP="00965D79">
      <w:pPr>
        <w:pStyle w:val="Cmsor1"/>
      </w:pPr>
      <w:bookmarkStart w:id="16" w:name="_Toc317574796"/>
      <w:r>
        <w:lastRenderedPageBreak/>
        <w:t>Mellékletek</w:t>
      </w:r>
      <w:bookmarkEnd w:id="16"/>
    </w:p>
    <w:p w:rsidR="00965D79" w:rsidRDefault="00965D79" w:rsidP="00965D79">
      <w:pPr>
        <w:pStyle w:val="Cmsor2"/>
      </w:pPr>
      <w:bookmarkStart w:id="17" w:name="_Toc317574797"/>
      <w:r>
        <w:t>1-es számú melléklet</w:t>
      </w:r>
      <w:bookmarkEnd w:id="17"/>
    </w:p>
    <w:p w:rsidR="00965D79" w:rsidRPr="00207592" w:rsidRDefault="00965D79" w:rsidP="00965D79">
      <w:pPr>
        <w:pStyle w:val="Szvegtrzs0"/>
        <w:rPr>
          <w:sz w:val="22"/>
          <w:szCs w:val="22"/>
        </w:rPr>
      </w:pPr>
      <w:r w:rsidRPr="00207592">
        <w:rPr>
          <w:sz w:val="22"/>
          <w:szCs w:val="22"/>
        </w:rPr>
        <w:t xml:space="preserve">TÁMOP – 3.2.1/B-09 </w:t>
      </w:r>
      <w:r w:rsidRPr="00207592">
        <w:rPr>
          <w:bCs/>
          <w:sz w:val="22"/>
          <w:szCs w:val="22"/>
        </w:rPr>
        <w:t xml:space="preserve">Új tanulási formák és rendszerek </w:t>
      </w:r>
      <w:proofErr w:type="gramStart"/>
      <w:r w:rsidRPr="00207592">
        <w:rPr>
          <w:bCs/>
          <w:sz w:val="22"/>
          <w:szCs w:val="22"/>
        </w:rPr>
        <w:t>-  Második</w:t>
      </w:r>
      <w:proofErr w:type="gramEnd"/>
      <w:r w:rsidRPr="00207592">
        <w:rPr>
          <w:bCs/>
          <w:sz w:val="22"/>
          <w:szCs w:val="22"/>
        </w:rPr>
        <w:t xml:space="preserve"> esély Gimnáziumi programok</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2"/>
        <w:gridCol w:w="4143"/>
        <w:gridCol w:w="2337"/>
      </w:tblGrid>
      <w:tr w:rsidR="00965D79" w:rsidRPr="00BB34E6" w:rsidTr="00965D79">
        <w:trPr>
          <w:trHeight w:val="804"/>
        </w:trPr>
        <w:tc>
          <w:tcPr>
            <w:tcW w:w="2662" w:type="dxa"/>
            <w:tcBorders>
              <w:top w:val="single" w:sz="4" w:space="0" w:color="auto"/>
              <w:left w:val="single" w:sz="4" w:space="0" w:color="auto"/>
              <w:bottom w:val="single" w:sz="4" w:space="0" w:color="auto"/>
              <w:right w:val="single" w:sz="4" w:space="0" w:color="auto"/>
            </w:tcBorders>
            <w:vAlign w:val="center"/>
          </w:tcPr>
          <w:p w:rsidR="00965D79" w:rsidRDefault="00965D79" w:rsidP="00965D79">
            <w:pPr>
              <w:spacing w:after="0" w:line="240" w:lineRule="auto"/>
              <w:ind w:firstLine="0"/>
              <w:jc w:val="center"/>
            </w:pPr>
            <w:r w:rsidRPr="00BB34E6">
              <w:t>TÁMOP – 3.2.1/B-09/4-2010-0004</w:t>
            </w:r>
          </w:p>
          <w:p w:rsidR="00965D79" w:rsidRPr="00BB34E6" w:rsidRDefault="00965D79" w:rsidP="00965D79">
            <w:pPr>
              <w:spacing w:after="0" w:line="240" w:lineRule="auto"/>
              <w:ind w:firstLine="0"/>
              <w:jc w:val="center"/>
              <w:rPr>
                <w:b/>
              </w:rPr>
            </w:pPr>
            <w:r w:rsidRPr="00BB34E6">
              <w:rPr>
                <w:b/>
              </w:rPr>
              <w:t>„Második esély Alsószentmártonban”</w:t>
            </w:r>
          </w:p>
        </w:tc>
        <w:tc>
          <w:tcPr>
            <w:tcW w:w="4143" w:type="dxa"/>
            <w:tcBorders>
              <w:top w:val="single" w:sz="4" w:space="0" w:color="auto"/>
              <w:left w:val="single" w:sz="4" w:space="0" w:color="auto"/>
              <w:bottom w:val="single" w:sz="4" w:space="0" w:color="auto"/>
              <w:right w:val="single" w:sz="4" w:space="0" w:color="auto"/>
            </w:tcBorders>
            <w:vAlign w:val="center"/>
          </w:tcPr>
          <w:p w:rsidR="00965D79" w:rsidRPr="00BB34E6" w:rsidRDefault="00965D79" w:rsidP="00965D79">
            <w:pPr>
              <w:spacing w:after="0" w:line="240" w:lineRule="auto"/>
              <w:ind w:firstLine="0"/>
            </w:pPr>
            <w:r>
              <w:rPr>
                <w:noProof/>
              </w:rPr>
              <w:drawing>
                <wp:inline distT="0" distB="0" distL="0" distR="0">
                  <wp:extent cx="2200275" cy="55245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9"/>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0275" cy="552450"/>
                          </a:xfrm>
                          <a:prstGeom prst="rect">
                            <a:avLst/>
                          </a:prstGeom>
                          <a:noFill/>
                          <a:ln>
                            <a:noFill/>
                          </a:ln>
                        </pic:spPr>
                      </pic:pic>
                    </a:graphicData>
                  </a:graphic>
                </wp:inline>
              </w:drawing>
            </w:r>
          </w:p>
        </w:tc>
        <w:tc>
          <w:tcPr>
            <w:tcW w:w="2337" w:type="dxa"/>
            <w:tcBorders>
              <w:top w:val="single" w:sz="4" w:space="0" w:color="auto"/>
              <w:left w:val="single" w:sz="4" w:space="0" w:color="auto"/>
              <w:bottom w:val="single" w:sz="4" w:space="0" w:color="auto"/>
              <w:right w:val="single" w:sz="4" w:space="0" w:color="auto"/>
            </w:tcBorders>
            <w:vAlign w:val="center"/>
          </w:tcPr>
          <w:p w:rsidR="00965D79" w:rsidRPr="00BB34E6" w:rsidRDefault="00965D79" w:rsidP="00965D79">
            <w:pPr>
              <w:spacing w:after="0" w:line="240" w:lineRule="auto"/>
              <w:ind w:firstLine="0"/>
              <w:jc w:val="center"/>
              <w:rPr>
                <w:b/>
              </w:rPr>
            </w:pPr>
            <w:r w:rsidRPr="00BB34E6">
              <w:rPr>
                <w:b/>
              </w:rPr>
              <w:t>Kis Tigris Gimnázium és Szakiskola</w:t>
            </w:r>
          </w:p>
          <w:p w:rsidR="00965D79" w:rsidRPr="00BB34E6" w:rsidRDefault="00965D79" w:rsidP="00965D79">
            <w:pPr>
              <w:spacing w:after="0" w:line="240" w:lineRule="auto"/>
              <w:ind w:firstLine="0"/>
              <w:jc w:val="center"/>
              <w:rPr>
                <w:b/>
              </w:rPr>
            </w:pPr>
            <w:r w:rsidRPr="00BB34E6">
              <w:rPr>
                <w:b/>
              </w:rPr>
              <w:t>Alsószentmárton</w:t>
            </w:r>
          </w:p>
          <w:p w:rsidR="00965D79" w:rsidRPr="00BB34E6" w:rsidRDefault="00965D79" w:rsidP="00965D79">
            <w:pPr>
              <w:spacing w:after="0" w:line="240" w:lineRule="auto"/>
              <w:ind w:firstLine="0"/>
              <w:jc w:val="center"/>
            </w:pPr>
            <w:r w:rsidRPr="00BB34E6">
              <w:rPr>
                <w:b/>
              </w:rPr>
              <w:t>Petőfi u. 4/</w:t>
            </w:r>
            <w:proofErr w:type="gramStart"/>
            <w:r w:rsidRPr="00BB34E6">
              <w:rPr>
                <w:b/>
              </w:rPr>
              <w:t>A</w:t>
            </w:r>
            <w:proofErr w:type="gramEnd"/>
          </w:p>
        </w:tc>
      </w:tr>
    </w:tbl>
    <w:p w:rsidR="00965D79" w:rsidRDefault="00965D79" w:rsidP="00965D79">
      <w:pPr>
        <w:spacing w:after="0" w:line="240" w:lineRule="auto"/>
        <w:ind w:firstLine="0"/>
        <w:jc w:val="center"/>
        <w:rPr>
          <w:rFonts w:ascii="Arial" w:hAnsi="Arial" w:cs="Arial"/>
          <w:b/>
        </w:rPr>
      </w:pPr>
      <w:r>
        <w:rPr>
          <w:rFonts w:ascii="Arial" w:hAnsi="Arial" w:cs="Arial"/>
          <w:b/>
        </w:rPr>
        <w:t>MENTOR TANÁR</w:t>
      </w:r>
    </w:p>
    <w:p w:rsidR="00965D79" w:rsidRDefault="00965D79" w:rsidP="00965D79">
      <w:pPr>
        <w:spacing w:after="0" w:line="240" w:lineRule="auto"/>
        <w:ind w:firstLine="0"/>
        <w:jc w:val="center"/>
        <w:rPr>
          <w:rFonts w:ascii="Arial" w:hAnsi="Arial" w:cs="Arial"/>
          <w:b/>
        </w:rPr>
      </w:pPr>
      <w:r>
        <w:rPr>
          <w:rFonts w:ascii="Arial" w:hAnsi="Arial" w:cs="Arial"/>
          <w:b/>
        </w:rPr>
        <w:t xml:space="preserve"> HETI MUNKA – ELSZÁMOLÁS</w:t>
      </w:r>
    </w:p>
    <w:p w:rsidR="00965D79" w:rsidRDefault="00965D79" w:rsidP="00965D79">
      <w:pPr>
        <w:spacing w:after="0" w:line="240" w:lineRule="auto"/>
        <w:ind w:firstLine="0"/>
        <w:jc w:val="center"/>
        <w:rPr>
          <w:rFonts w:ascii="Arial" w:hAnsi="Arial" w:cs="Arial"/>
          <w:b/>
        </w:rPr>
      </w:pPr>
    </w:p>
    <w:p w:rsidR="00965D79" w:rsidRDefault="00965D79" w:rsidP="00965D79">
      <w:pPr>
        <w:spacing w:after="0" w:line="240" w:lineRule="auto"/>
        <w:ind w:firstLine="0"/>
        <w:rPr>
          <w:rFonts w:ascii="Arial" w:hAnsi="Arial" w:cs="Arial"/>
          <w:b/>
        </w:rPr>
      </w:pPr>
      <w:r>
        <w:rPr>
          <w:rFonts w:ascii="Arial" w:hAnsi="Arial" w:cs="Arial"/>
          <w:b/>
        </w:rPr>
        <w:t xml:space="preserve">Mentor neve: </w:t>
      </w:r>
    </w:p>
    <w:p w:rsidR="00965D79" w:rsidRDefault="00965D79" w:rsidP="00965D79">
      <w:pPr>
        <w:spacing w:after="0" w:line="240" w:lineRule="auto"/>
        <w:ind w:firstLine="0"/>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2552"/>
        <w:gridCol w:w="4709"/>
      </w:tblGrid>
      <w:tr w:rsidR="00965D79" w:rsidRPr="005071A8" w:rsidTr="00965D79">
        <w:tc>
          <w:tcPr>
            <w:tcW w:w="1951" w:type="dxa"/>
            <w:shd w:val="clear" w:color="auto" w:fill="D9D9D9"/>
          </w:tcPr>
          <w:p w:rsidR="00965D79" w:rsidRPr="005071A8" w:rsidRDefault="00965D79" w:rsidP="00965D79">
            <w:pPr>
              <w:spacing w:after="0" w:line="240" w:lineRule="auto"/>
              <w:ind w:firstLine="0"/>
              <w:jc w:val="center"/>
              <w:rPr>
                <w:rFonts w:ascii="Arial" w:hAnsi="Arial" w:cs="Arial"/>
                <w:b/>
              </w:rPr>
            </w:pPr>
            <w:r w:rsidRPr="005071A8">
              <w:rPr>
                <w:rFonts w:ascii="Arial" w:hAnsi="Arial" w:cs="Arial"/>
                <w:b/>
              </w:rPr>
              <w:t>DÁTUM,</w:t>
            </w:r>
          </w:p>
          <w:p w:rsidR="00965D79" w:rsidRPr="005071A8" w:rsidRDefault="00965D79" w:rsidP="00965D79">
            <w:pPr>
              <w:spacing w:after="0" w:line="240" w:lineRule="auto"/>
              <w:ind w:firstLine="0"/>
              <w:jc w:val="center"/>
              <w:rPr>
                <w:rFonts w:ascii="Arial" w:hAnsi="Arial" w:cs="Arial"/>
                <w:b/>
              </w:rPr>
            </w:pPr>
            <w:r w:rsidRPr="005071A8">
              <w:rPr>
                <w:rFonts w:ascii="Arial" w:hAnsi="Arial" w:cs="Arial"/>
                <w:b/>
              </w:rPr>
              <w:t>IDŐTARTAM</w:t>
            </w:r>
          </w:p>
        </w:tc>
        <w:tc>
          <w:tcPr>
            <w:tcW w:w="2552" w:type="dxa"/>
            <w:shd w:val="clear" w:color="auto" w:fill="D9D9D9"/>
          </w:tcPr>
          <w:p w:rsidR="00965D79" w:rsidRPr="005071A8" w:rsidRDefault="00965D79" w:rsidP="00965D79">
            <w:pPr>
              <w:spacing w:after="0" w:line="240" w:lineRule="auto"/>
              <w:ind w:firstLine="0"/>
              <w:jc w:val="center"/>
              <w:rPr>
                <w:rFonts w:ascii="Arial" w:hAnsi="Arial" w:cs="Arial"/>
                <w:b/>
              </w:rPr>
            </w:pPr>
            <w:r w:rsidRPr="005071A8">
              <w:rPr>
                <w:rFonts w:ascii="Arial" w:hAnsi="Arial" w:cs="Arial"/>
                <w:b/>
              </w:rPr>
              <w:t>A</w:t>
            </w:r>
            <w:r>
              <w:rPr>
                <w:rFonts w:ascii="Arial" w:hAnsi="Arial" w:cs="Arial"/>
                <w:b/>
              </w:rPr>
              <w:t xml:space="preserve"> MENTORÁLT TANULÓ NEVE</w:t>
            </w:r>
          </w:p>
        </w:tc>
        <w:tc>
          <w:tcPr>
            <w:tcW w:w="4709" w:type="dxa"/>
            <w:shd w:val="clear" w:color="auto" w:fill="D9D9D9"/>
          </w:tcPr>
          <w:p w:rsidR="00965D79" w:rsidRPr="005071A8" w:rsidRDefault="00965D79" w:rsidP="00965D79">
            <w:pPr>
              <w:spacing w:after="0" w:line="240" w:lineRule="auto"/>
              <w:ind w:firstLine="0"/>
              <w:jc w:val="center"/>
              <w:rPr>
                <w:rFonts w:ascii="Arial" w:hAnsi="Arial" w:cs="Arial"/>
                <w:b/>
              </w:rPr>
            </w:pPr>
            <w:r>
              <w:rPr>
                <w:rFonts w:ascii="Arial" w:hAnsi="Arial" w:cs="Arial"/>
                <w:b/>
              </w:rPr>
              <w:t xml:space="preserve">A </w:t>
            </w:r>
            <w:r w:rsidRPr="005071A8">
              <w:rPr>
                <w:rFonts w:ascii="Arial" w:hAnsi="Arial" w:cs="Arial"/>
                <w:b/>
              </w:rPr>
              <w:t>ME</w:t>
            </w:r>
            <w:r>
              <w:rPr>
                <w:rFonts w:ascii="Arial" w:hAnsi="Arial" w:cs="Arial"/>
                <w:b/>
              </w:rPr>
              <w:t>NTORÁLÁS KOMPETENCIATERÜLETE, TÉMÁJA</w:t>
            </w:r>
          </w:p>
        </w:tc>
      </w:tr>
      <w:tr w:rsidR="00965D79" w:rsidRPr="005071A8" w:rsidTr="00965D79">
        <w:tc>
          <w:tcPr>
            <w:tcW w:w="1951" w:type="dxa"/>
          </w:tcPr>
          <w:p w:rsidR="00965D79" w:rsidRPr="005071A8" w:rsidRDefault="00965D79" w:rsidP="00965D79">
            <w:pPr>
              <w:spacing w:after="0" w:line="240" w:lineRule="auto"/>
              <w:ind w:firstLine="0"/>
              <w:jc w:val="center"/>
              <w:rPr>
                <w:rFonts w:ascii="Arial" w:hAnsi="Arial" w:cs="Arial"/>
                <w:b/>
              </w:rPr>
            </w:pPr>
          </w:p>
        </w:tc>
        <w:tc>
          <w:tcPr>
            <w:tcW w:w="2552" w:type="dxa"/>
          </w:tcPr>
          <w:p w:rsidR="00965D79" w:rsidRPr="005071A8" w:rsidRDefault="00965D79" w:rsidP="00965D79">
            <w:pPr>
              <w:spacing w:after="0" w:line="240" w:lineRule="auto"/>
              <w:ind w:firstLine="0"/>
              <w:jc w:val="center"/>
              <w:rPr>
                <w:rFonts w:ascii="Arial" w:hAnsi="Arial" w:cs="Arial"/>
                <w:b/>
              </w:rPr>
            </w:pPr>
          </w:p>
          <w:p w:rsidR="00965D79" w:rsidRPr="005071A8" w:rsidRDefault="00965D79" w:rsidP="00965D79">
            <w:pPr>
              <w:spacing w:after="0" w:line="240" w:lineRule="auto"/>
              <w:ind w:firstLine="0"/>
              <w:jc w:val="center"/>
              <w:rPr>
                <w:rFonts w:ascii="Arial" w:hAnsi="Arial" w:cs="Arial"/>
                <w:b/>
              </w:rPr>
            </w:pPr>
          </w:p>
        </w:tc>
        <w:tc>
          <w:tcPr>
            <w:tcW w:w="4709" w:type="dxa"/>
          </w:tcPr>
          <w:p w:rsidR="00965D79" w:rsidRPr="005071A8" w:rsidRDefault="00965D79" w:rsidP="00965D79">
            <w:pPr>
              <w:spacing w:after="0" w:line="240" w:lineRule="auto"/>
              <w:ind w:firstLine="0"/>
              <w:jc w:val="center"/>
              <w:rPr>
                <w:rFonts w:ascii="Arial" w:hAnsi="Arial" w:cs="Arial"/>
                <w:b/>
              </w:rPr>
            </w:pPr>
          </w:p>
        </w:tc>
      </w:tr>
      <w:tr w:rsidR="00965D79" w:rsidRPr="005071A8" w:rsidTr="00965D79">
        <w:tc>
          <w:tcPr>
            <w:tcW w:w="1951" w:type="dxa"/>
          </w:tcPr>
          <w:p w:rsidR="00965D79" w:rsidRPr="005071A8" w:rsidRDefault="00965D79" w:rsidP="00965D79">
            <w:pPr>
              <w:spacing w:after="0" w:line="240" w:lineRule="auto"/>
              <w:ind w:firstLine="0"/>
              <w:jc w:val="center"/>
              <w:rPr>
                <w:rFonts w:ascii="Arial" w:hAnsi="Arial" w:cs="Arial"/>
                <w:b/>
              </w:rPr>
            </w:pPr>
          </w:p>
        </w:tc>
        <w:tc>
          <w:tcPr>
            <w:tcW w:w="2552" w:type="dxa"/>
          </w:tcPr>
          <w:p w:rsidR="00965D79" w:rsidRPr="005071A8" w:rsidRDefault="00965D79" w:rsidP="00965D79">
            <w:pPr>
              <w:spacing w:after="0" w:line="240" w:lineRule="auto"/>
              <w:ind w:firstLine="0"/>
              <w:jc w:val="center"/>
              <w:rPr>
                <w:rFonts w:ascii="Arial" w:hAnsi="Arial" w:cs="Arial"/>
                <w:b/>
              </w:rPr>
            </w:pPr>
          </w:p>
          <w:p w:rsidR="00965D79" w:rsidRPr="005071A8" w:rsidRDefault="00965D79" w:rsidP="00965D79">
            <w:pPr>
              <w:spacing w:after="0" w:line="240" w:lineRule="auto"/>
              <w:ind w:firstLine="0"/>
              <w:jc w:val="center"/>
              <w:rPr>
                <w:rFonts w:ascii="Arial" w:hAnsi="Arial" w:cs="Arial"/>
                <w:b/>
              </w:rPr>
            </w:pPr>
          </w:p>
        </w:tc>
        <w:tc>
          <w:tcPr>
            <w:tcW w:w="4709" w:type="dxa"/>
          </w:tcPr>
          <w:p w:rsidR="00965D79" w:rsidRPr="005071A8" w:rsidRDefault="00965D79" w:rsidP="00965D79">
            <w:pPr>
              <w:spacing w:after="0" w:line="240" w:lineRule="auto"/>
              <w:ind w:firstLine="0"/>
              <w:jc w:val="center"/>
              <w:rPr>
                <w:rFonts w:ascii="Arial" w:hAnsi="Arial" w:cs="Arial"/>
                <w:b/>
              </w:rPr>
            </w:pPr>
          </w:p>
        </w:tc>
      </w:tr>
      <w:tr w:rsidR="00965D79" w:rsidRPr="005071A8" w:rsidTr="00965D79">
        <w:tc>
          <w:tcPr>
            <w:tcW w:w="1951" w:type="dxa"/>
          </w:tcPr>
          <w:p w:rsidR="00965D79" w:rsidRPr="005071A8" w:rsidRDefault="00965D79" w:rsidP="00965D79">
            <w:pPr>
              <w:spacing w:after="0" w:line="240" w:lineRule="auto"/>
              <w:ind w:firstLine="0"/>
              <w:jc w:val="center"/>
              <w:rPr>
                <w:rFonts w:ascii="Arial" w:hAnsi="Arial" w:cs="Arial"/>
                <w:b/>
              </w:rPr>
            </w:pPr>
          </w:p>
        </w:tc>
        <w:tc>
          <w:tcPr>
            <w:tcW w:w="2552" w:type="dxa"/>
          </w:tcPr>
          <w:p w:rsidR="00965D79" w:rsidRPr="005071A8" w:rsidRDefault="00965D79" w:rsidP="00965D79">
            <w:pPr>
              <w:spacing w:after="0" w:line="240" w:lineRule="auto"/>
              <w:ind w:firstLine="0"/>
              <w:jc w:val="center"/>
              <w:rPr>
                <w:rFonts w:ascii="Arial" w:hAnsi="Arial" w:cs="Arial"/>
                <w:b/>
              </w:rPr>
            </w:pPr>
          </w:p>
          <w:p w:rsidR="00965D79" w:rsidRPr="005071A8" w:rsidRDefault="00965D79" w:rsidP="00965D79">
            <w:pPr>
              <w:spacing w:after="0" w:line="240" w:lineRule="auto"/>
              <w:ind w:firstLine="0"/>
              <w:jc w:val="center"/>
              <w:rPr>
                <w:rFonts w:ascii="Arial" w:hAnsi="Arial" w:cs="Arial"/>
                <w:b/>
              </w:rPr>
            </w:pPr>
          </w:p>
        </w:tc>
        <w:tc>
          <w:tcPr>
            <w:tcW w:w="4709" w:type="dxa"/>
          </w:tcPr>
          <w:p w:rsidR="00965D79" w:rsidRPr="005071A8" w:rsidRDefault="00965D79" w:rsidP="00965D79">
            <w:pPr>
              <w:spacing w:after="0" w:line="240" w:lineRule="auto"/>
              <w:ind w:firstLine="0"/>
              <w:jc w:val="center"/>
              <w:rPr>
                <w:rFonts w:ascii="Arial" w:hAnsi="Arial" w:cs="Arial"/>
                <w:b/>
              </w:rPr>
            </w:pPr>
          </w:p>
        </w:tc>
      </w:tr>
      <w:tr w:rsidR="00965D79" w:rsidRPr="005071A8" w:rsidTr="00965D79">
        <w:tc>
          <w:tcPr>
            <w:tcW w:w="1951" w:type="dxa"/>
          </w:tcPr>
          <w:p w:rsidR="00965D79" w:rsidRPr="005071A8" w:rsidRDefault="00965D79" w:rsidP="00965D79">
            <w:pPr>
              <w:spacing w:after="0" w:line="240" w:lineRule="auto"/>
              <w:ind w:firstLine="0"/>
              <w:jc w:val="center"/>
              <w:rPr>
                <w:rFonts w:ascii="Arial" w:hAnsi="Arial" w:cs="Arial"/>
                <w:b/>
              </w:rPr>
            </w:pPr>
          </w:p>
        </w:tc>
        <w:tc>
          <w:tcPr>
            <w:tcW w:w="2552" w:type="dxa"/>
          </w:tcPr>
          <w:p w:rsidR="00965D79" w:rsidRPr="005071A8" w:rsidRDefault="00965D79" w:rsidP="00965D79">
            <w:pPr>
              <w:spacing w:after="0" w:line="240" w:lineRule="auto"/>
              <w:ind w:firstLine="0"/>
              <w:jc w:val="center"/>
              <w:rPr>
                <w:rFonts w:ascii="Arial" w:hAnsi="Arial" w:cs="Arial"/>
                <w:b/>
              </w:rPr>
            </w:pPr>
          </w:p>
          <w:p w:rsidR="00965D79" w:rsidRPr="005071A8" w:rsidRDefault="00965D79" w:rsidP="00965D79">
            <w:pPr>
              <w:spacing w:after="0" w:line="240" w:lineRule="auto"/>
              <w:ind w:firstLine="0"/>
              <w:jc w:val="center"/>
              <w:rPr>
                <w:rFonts w:ascii="Arial" w:hAnsi="Arial" w:cs="Arial"/>
                <w:b/>
              </w:rPr>
            </w:pPr>
          </w:p>
        </w:tc>
        <w:tc>
          <w:tcPr>
            <w:tcW w:w="4709" w:type="dxa"/>
          </w:tcPr>
          <w:p w:rsidR="00965D79" w:rsidRPr="005071A8" w:rsidRDefault="00965D79" w:rsidP="00965D79">
            <w:pPr>
              <w:spacing w:after="0" w:line="240" w:lineRule="auto"/>
              <w:ind w:firstLine="0"/>
              <w:jc w:val="center"/>
              <w:rPr>
                <w:rFonts w:ascii="Arial" w:hAnsi="Arial" w:cs="Arial"/>
                <w:b/>
              </w:rPr>
            </w:pPr>
          </w:p>
        </w:tc>
      </w:tr>
      <w:tr w:rsidR="00965D79" w:rsidRPr="005071A8" w:rsidTr="00965D79">
        <w:tc>
          <w:tcPr>
            <w:tcW w:w="1951" w:type="dxa"/>
          </w:tcPr>
          <w:p w:rsidR="00965D79" w:rsidRPr="005071A8" w:rsidRDefault="00965D79" w:rsidP="00965D79">
            <w:pPr>
              <w:spacing w:after="0" w:line="240" w:lineRule="auto"/>
              <w:ind w:firstLine="0"/>
              <w:jc w:val="center"/>
              <w:rPr>
                <w:rFonts w:ascii="Arial" w:hAnsi="Arial" w:cs="Arial"/>
                <w:b/>
              </w:rPr>
            </w:pPr>
          </w:p>
        </w:tc>
        <w:tc>
          <w:tcPr>
            <w:tcW w:w="2552" w:type="dxa"/>
          </w:tcPr>
          <w:p w:rsidR="00965D79" w:rsidRPr="005071A8" w:rsidRDefault="00965D79" w:rsidP="00965D79">
            <w:pPr>
              <w:spacing w:after="0" w:line="240" w:lineRule="auto"/>
              <w:ind w:firstLine="0"/>
              <w:jc w:val="center"/>
              <w:rPr>
                <w:rFonts w:ascii="Arial" w:hAnsi="Arial" w:cs="Arial"/>
                <w:b/>
              </w:rPr>
            </w:pPr>
          </w:p>
          <w:p w:rsidR="00965D79" w:rsidRPr="005071A8" w:rsidRDefault="00965D79" w:rsidP="00965D79">
            <w:pPr>
              <w:spacing w:after="0" w:line="240" w:lineRule="auto"/>
              <w:ind w:firstLine="0"/>
              <w:jc w:val="center"/>
              <w:rPr>
                <w:rFonts w:ascii="Arial" w:hAnsi="Arial" w:cs="Arial"/>
                <w:b/>
              </w:rPr>
            </w:pPr>
          </w:p>
        </w:tc>
        <w:tc>
          <w:tcPr>
            <w:tcW w:w="4709" w:type="dxa"/>
          </w:tcPr>
          <w:p w:rsidR="00965D79" w:rsidRPr="005071A8" w:rsidRDefault="00965D79" w:rsidP="00965D79">
            <w:pPr>
              <w:spacing w:after="0" w:line="240" w:lineRule="auto"/>
              <w:ind w:firstLine="0"/>
              <w:jc w:val="center"/>
              <w:rPr>
                <w:rFonts w:ascii="Arial" w:hAnsi="Arial" w:cs="Arial"/>
                <w:b/>
              </w:rPr>
            </w:pPr>
          </w:p>
        </w:tc>
      </w:tr>
      <w:tr w:rsidR="00965D79" w:rsidRPr="005071A8" w:rsidTr="00965D79">
        <w:tc>
          <w:tcPr>
            <w:tcW w:w="1951" w:type="dxa"/>
          </w:tcPr>
          <w:p w:rsidR="00965D79" w:rsidRPr="005071A8" w:rsidRDefault="00965D79" w:rsidP="00965D79">
            <w:pPr>
              <w:spacing w:after="0" w:line="240" w:lineRule="auto"/>
              <w:ind w:firstLine="0"/>
              <w:jc w:val="center"/>
              <w:rPr>
                <w:rFonts w:ascii="Arial" w:hAnsi="Arial" w:cs="Arial"/>
                <w:b/>
              </w:rPr>
            </w:pPr>
          </w:p>
        </w:tc>
        <w:tc>
          <w:tcPr>
            <w:tcW w:w="2552" w:type="dxa"/>
          </w:tcPr>
          <w:p w:rsidR="00965D79" w:rsidRPr="005071A8" w:rsidRDefault="00965D79" w:rsidP="00965D79">
            <w:pPr>
              <w:spacing w:after="0" w:line="240" w:lineRule="auto"/>
              <w:ind w:firstLine="0"/>
              <w:jc w:val="center"/>
              <w:rPr>
                <w:rFonts w:ascii="Arial" w:hAnsi="Arial" w:cs="Arial"/>
                <w:b/>
              </w:rPr>
            </w:pPr>
          </w:p>
          <w:p w:rsidR="00965D79" w:rsidRPr="005071A8" w:rsidRDefault="00965D79" w:rsidP="00965D79">
            <w:pPr>
              <w:spacing w:after="0" w:line="240" w:lineRule="auto"/>
              <w:ind w:firstLine="0"/>
              <w:jc w:val="center"/>
              <w:rPr>
                <w:rFonts w:ascii="Arial" w:hAnsi="Arial" w:cs="Arial"/>
                <w:b/>
              </w:rPr>
            </w:pPr>
          </w:p>
        </w:tc>
        <w:tc>
          <w:tcPr>
            <w:tcW w:w="4709" w:type="dxa"/>
          </w:tcPr>
          <w:p w:rsidR="00965D79" w:rsidRPr="005071A8" w:rsidRDefault="00965D79" w:rsidP="00965D79">
            <w:pPr>
              <w:spacing w:after="0" w:line="240" w:lineRule="auto"/>
              <w:ind w:firstLine="0"/>
              <w:jc w:val="center"/>
              <w:rPr>
                <w:rFonts w:ascii="Arial" w:hAnsi="Arial" w:cs="Arial"/>
                <w:b/>
              </w:rPr>
            </w:pPr>
          </w:p>
        </w:tc>
      </w:tr>
      <w:tr w:rsidR="00965D79" w:rsidRPr="005071A8" w:rsidTr="00965D79">
        <w:tc>
          <w:tcPr>
            <w:tcW w:w="1951" w:type="dxa"/>
          </w:tcPr>
          <w:p w:rsidR="00965D79" w:rsidRPr="005071A8" w:rsidRDefault="00965D79" w:rsidP="00965D79">
            <w:pPr>
              <w:spacing w:after="0" w:line="240" w:lineRule="auto"/>
              <w:ind w:firstLine="0"/>
              <w:jc w:val="center"/>
              <w:rPr>
                <w:rFonts w:ascii="Arial" w:hAnsi="Arial" w:cs="Arial"/>
                <w:b/>
              </w:rPr>
            </w:pPr>
          </w:p>
        </w:tc>
        <w:tc>
          <w:tcPr>
            <w:tcW w:w="2552" w:type="dxa"/>
          </w:tcPr>
          <w:p w:rsidR="00965D79" w:rsidRPr="005071A8" w:rsidRDefault="00965D79" w:rsidP="00965D79">
            <w:pPr>
              <w:spacing w:after="0" w:line="240" w:lineRule="auto"/>
              <w:ind w:firstLine="0"/>
              <w:jc w:val="center"/>
              <w:rPr>
                <w:rFonts w:ascii="Arial" w:hAnsi="Arial" w:cs="Arial"/>
                <w:b/>
              </w:rPr>
            </w:pPr>
          </w:p>
          <w:p w:rsidR="00965D79" w:rsidRPr="005071A8" w:rsidRDefault="00965D79" w:rsidP="00965D79">
            <w:pPr>
              <w:spacing w:after="0" w:line="240" w:lineRule="auto"/>
              <w:ind w:firstLine="0"/>
              <w:jc w:val="center"/>
              <w:rPr>
                <w:rFonts w:ascii="Arial" w:hAnsi="Arial" w:cs="Arial"/>
                <w:b/>
              </w:rPr>
            </w:pPr>
          </w:p>
        </w:tc>
        <w:tc>
          <w:tcPr>
            <w:tcW w:w="4709" w:type="dxa"/>
          </w:tcPr>
          <w:p w:rsidR="00965D79" w:rsidRPr="005071A8" w:rsidRDefault="00965D79" w:rsidP="00965D79">
            <w:pPr>
              <w:spacing w:after="0" w:line="240" w:lineRule="auto"/>
              <w:ind w:firstLine="0"/>
              <w:jc w:val="center"/>
              <w:rPr>
                <w:rFonts w:ascii="Arial" w:hAnsi="Arial" w:cs="Arial"/>
                <w:b/>
              </w:rPr>
            </w:pPr>
          </w:p>
        </w:tc>
      </w:tr>
      <w:tr w:rsidR="00965D79" w:rsidRPr="005071A8" w:rsidTr="00965D79">
        <w:tc>
          <w:tcPr>
            <w:tcW w:w="1951" w:type="dxa"/>
          </w:tcPr>
          <w:p w:rsidR="00965D79" w:rsidRPr="005071A8" w:rsidRDefault="00965D79" w:rsidP="00965D79">
            <w:pPr>
              <w:spacing w:after="0" w:line="240" w:lineRule="auto"/>
              <w:ind w:firstLine="0"/>
              <w:jc w:val="center"/>
              <w:rPr>
                <w:rFonts w:ascii="Arial" w:hAnsi="Arial" w:cs="Arial"/>
                <w:b/>
              </w:rPr>
            </w:pPr>
          </w:p>
        </w:tc>
        <w:tc>
          <w:tcPr>
            <w:tcW w:w="2552" w:type="dxa"/>
          </w:tcPr>
          <w:p w:rsidR="00965D79" w:rsidRDefault="00965D79" w:rsidP="00965D79">
            <w:pPr>
              <w:spacing w:after="0" w:line="240" w:lineRule="auto"/>
              <w:ind w:firstLine="0"/>
              <w:jc w:val="center"/>
              <w:rPr>
                <w:rFonts w:ascii="Arial" w:hAnsi="Arial" w:cs="Arial"/>
                <w:b/>
              </w:rPr>
            </w:pPr>
          </w:p>
          <w:p w:rsidR="00965D79" w:rsidRPr="005071A8" w:rsidRDefault="00965D79" w:rsidP="00965D79">
            <w:pPr>
              <w:spacing w:after="0" w:line="240" w:lineRule="auto"/>
              <w:ind w:firstLine="0"/>
              <w:jc w:val="center"/>
              <w:rPr>
                <w:rFonts w:ascii="Arial" w:hAnsi="Arial" w:cs="Arial"/>
                <w:b/>
              </w:rPr>
            </w:pPr>
          </w:p>
        </w:tc>
        <w:tc>
          <w:tcPr>
            <w:tcW w:w="4709" w:type="dxa"/>
          </w:tcPr>
          <w:p w:rsidR="00965D79" w:rsidRPr="005071A8" w:rsidRDefault="00965D79" w:rsidP="00965D79">
            <w:pPr>
              <w:spacing w:after="0" w:line="240" w:lineRule="auto"/>
              <w:ind w:firstLine="0"/>
              <w:jc w:val="center"/>
              <w:rPr>
                <w:rFonts w:ascii="Arial" w:hAnsi="Arial" w:cs="Arial"/>
                <w:b/>
              </w:rPr>
            </w:pPr>
          </w:p>
        </w:tc>
      </w:tr>
      <w:tr w:rsidR="00965D79" w:rsidRPr="005071A8" w:rsidTr="00965D79">
        <w:tc>
          <w:tcPr>
            <w:tcW w:w="1951" w:type="dxa"/>
          </w:tcPr>
          <w:p w:rsidR="00965D79" w:rsidRPr="005071A8" w:rsidRDefault="00965D79" w:rsidP="00965D79">
            <w:pPr>
              <w:spacing w:after="0" w:line="240" w:lineRule="auto"/>
              <w:ind w:firstLine="0"/>
              <w:jc w:val="center"/>
              <w:rPr>
                <w:rFonts w:ascii="Arial" w:hAnsi="Arial" w:cs="Arial"/>
                <w:b/>
              </w:rPr>
            </w:pPr>
          </w:p>
        </w:tc>
        <w:tc>
          <w:tcPr>
            <w:tcW w:w="2552" w:type="dxa"/>
          </w:tcPr>
          <w:p w:rsidR="00965D79" w:rsidRDefault="00965D79" w:rsidP="00965D79">
            <w:pPr>
              <w:spacing w:after="0" w:line="240" w:lineRule="auto"/>
              <w:ind w:firstLine="0"/>
              <w:jc w:val="center"/>
              <w:rPr>
                <w:rFonts w:ascii="Arial" w:hAnsi="Arial" w:cs="Arial"/>
                <w:b/>
              </w:rPr>
            </w:pPr>
          </w:p>
          <w:p w:rsidR="00965D79" w:rsidRPr="005071A8" w:rsidRDefault="00965D79" w:rsidP="00965D79">
            <w:pPr>
              <w:spacing w:after="0" w:line="240" w:lineRule="auto"/>
              <w:ind w:firstLine="0"/>
              <w:jc w:val="center"/>
              <w:rPr>
                <w:rFonts w:ascii="Arial" w:hAnsi="Arial" w:cs="Arial"/>
                <w:b/>
              </w:rPr>
            </w:pPr>
          </w:p>
        </w:tc>
        <w:tc>
          <w:tcPr>
            <w:tcW w:w="4709" w:type="dxa"/>
          </w:tcPr>
          <w:p w:rsidR="00965D79" w:rsidRPr="005071A8" w:rsidRDefault="00965D79" w:rsidP="00965D79">
            <w:pPr>
              <w:spacing w:after="0" w:line="240" w:lineRule="auto"/>
              <w:ind w:firstLine="0"/>
              <w:jc w:val="center"/>
              <w:rPr>
                <w:rFonts w:ascii="Arial" w:hAnsi="Arial" w:cs="Arial"/>
                <w:b/>
              </w:rPr>
            </w:pPr>
          </w:p>
        </w:tc>
      </w:tr>
      <w:tr w:rsidR="00965D79" w:rsidRPr="005071A8" w:rsidTr="00965D79">
        <w:tc>
          <w:tcPr>
            <w:tcW w:w="1951" w:type="dxa"/>
          </w:tcPr>
          <w:p w:rsidR="00965D79" w:rsidRPr="005071A8" w:rsidRDefault="00965D79" w:rsidP="00965D79">
            <w:pPr>
              <w:spacing w:after="0" w:line="240" w:lineRule="auto"/>
              <w:ind w:firstLine="0"/>
              <w:jc w:val="center"/>
              <w:rPr>
                <w:rFonts w:ascii="Arial" w:hAnsi="Arial" w:cs="Arial"/>
                <w:b/>
              </w:rPr>
            </w:pPr>
          </w:p>
        </w:tc>
        <w:tc>
          <w:tcPr>
            <w:tcW w:w="2552" w:type="dxa"/>
          </w:tcPr>
          <w:p w:rsidR="00965D79" w:rsidRDefault="00965D79" w:rsidP="00965D79">
            <w:pPr>
              <w:spacing w:after="0" w:line="240" w:lineRule="auto"/>
              <w:ind w:firstLine="0"/>
              <w:jc w:val="center"/>
              <w:rPr>
                <w:rFonts w:ascii="Arial" w:hAnsi="Arial" w:cs="Arial"/>
                <w:b/>
              </w:rPr>
            </w:pPr>
          </w:p>
          <w:p w:rsidR="00965D79" w:rsidRPr="005071A8" w:rsidRDefault="00965D79" w:rsidP="00965D79">
            <w:pPr>
              <w:spacing w:after="0" w:line="240" w:lineRule="auto"/>
              <w:ind w:firstLine="0"/>
              <w:jc w:val="center"/>
              <w:rPr>
                <w:rFonts w:ascii="Arial" w:hAnsi="Arial" w:cs="Arial"/>
                <w:b/>
              </w:rPr>
            </w:pPr>
          </w:p>
        </w:tc>
        <w:tc>
          <w:tcPr>
            <w:tcW w:w="4709" w:type="dxa"/>
          </w:tcPr>
          <w:p w:rsidR="00965D79" w:rsidRPr="005071A8" w:rsidRDefault="00965D79" w:rsidP="00965D79">
            <w:pPr>
              <w:spacing w:after="0" w:line="240" w:lineRule="auto"/>
              <w:ind w:firstLine="0"/>
              <w:jc w:val="center"/>
              <w:rPr>
                <w:rFonts w:ascii="Arial" w:hAnsi="Arial" w:cs="Arial"/>
                <w:b/>
              </w:rPr>
            </w:pPr>
          </w:p>
        </w:tc>
      </w:tr>
      <w:tr w:rsidR="00965D79" w:rsidRPr="005071A8" w:rsidTr="00965D79">
        <w:tc>
          <w:tcPr>
            <w:tcW w:w="1951" w:type="dxa"/>
          </w:tcPr>
          <w:p w:rsidR="00965D79" w:rsidRPr="005071A8" w:rsidRDefault="00965D79" w:rsidP="00965D79">
            <w:pPr>
              <w:spacing w:after="0" w:line="240" w:lineRule="auto"/>
              <w:ind w:firstLine="0"/>
              <w:jc w:val="center"/>
              <w:rPr>
                <w:rFonts w:ascii="Arial" w:hAnsi="Arial" w:cs="Arial"/>
                <w:b/>
              </w:rPr>
            </w:pPr>
          </w:p>
        </w:tc>
        <w:tc>
          <w:tcPr>
            <w:tcW w:w="2552" w:type="dxa"/>
          </w:tcPr>
          <w:p w:rsidR="00965D79" w:rsidRDefault="00965D79" w:rsidP="00965D79">
            <w:pPr>
              <w:spacing w:after="0" w:line="240" w:lineRule="auto"/>
              <w:ind w:firstLine="0"/>
              <w:jc w:val="center"/>
              <w:rPr>
                <w:rFonts w:ascii="Arial" w:hAnsi="Arial" w:cs="Arial"/>
                <w:b/>
              </w:rPr>
            </w:pPr>
          </w:p>
          <w:p w:rsidR="00965D79" w:rsidRPr="005071A8" w:rsidRDefault="00965D79" w:rsidP="00965D79">
            <w:pPr>
              <w:spacing w:after="0" w:line="240" w:lineRule="auto"/>
              <w:ind w:firstLine="0"/>
              <w:jc w:val="center"/>
              <w:rPr>
                <w:rFonts w:ascii="Arial" w:hAnsi="Arial" w:cs="Arial"/>
                <w:b/>
              </w:rPr>
            </w:pPr>
          </w:p>
        </w:tc>
        <w:tc>
          <w:tcPr>
            <w:tcW w:w="4709" w:type="dxa"/>
          </w:tcPr>
          <w:p w:rsidR="00965D79" w:rsidRPr="005071A8" w:rsidRDefault="00965D79" w:rsidP="00965D79">
            <w:pPr>
              <w:spacing w:after="0" w:line="240" w:lineRule="auto"/>
              <w:ind w:firstLine="0"/>
              <w:jc w:val="center"/>
              <w:rPr>
                <w:rFonts w:ascii="Arial" w:hAnsi="Arial" w:cs="Arial"/>
                <w:b/>
              </w:rPr>
            </w:pPr>
          </w:p>
        </w:tc>
      </w:tr>
      <w:tr w:rsidR="00965D79" w:rsidRPr="005071A8" w:rsidTr="00965D79">
        <w:tc>
          <w:tcPr>
            <w:tcW w:w="1951" w:type="dxa"/>
          </w:tcPr>
          <w:p w:rsidR="00965D79" w:rsidRPr="005071A8" w:rsidRDefault="00965D79" w:rsidP="00965D79">
            <w:pPr>
              <w:spacing w:after="0" w:line="240" w:lineRule="auto"/>
              <w:ind w:firstLine="0"/>
              <w:jc w:val="center"/>
              <w:rPr>
                <w:rFonts w:ascii="Arial" w:hAnsi="Arial" w:cs="Arial"/>
                <w:b/>
              </w:rPr>
            </w:pPr>
          </w:p>
        </w:tc>
        <w:tc>
          <w:tcPr>
            <w:tcW w:w="2552" w:type="dxa"/>
          </w:tcPr>
          <w:p w:rsidR="00965D79" w:rsidRDefault="00965D79" w:rsidP="00965D79">
            <w:pPr>
              <w:spacing w:after="0" w:line="240" w:lineRule="auto"/>
              <w:ind w:firstLine="0"/>
              <w:jc w:val="center"/>
              <w:rPr>
                <w:rFonts w:ascii="Arial" w:hAnsi="Arial" w:cs="Arial"/>
                <w:b/>
              </w:rPr>
            </w:pPr>
          </w:p>
          <w:p w:rsidR="00965D79" w:rsidRPr="005071A8" w:rsidRDefault="00965D79" w:rsidP="00965D79">
            <w:pPr>
              <w:spacing w:after="0" w:line="240" w:lineRule="auto"/>
              <w:ind w:firstLine="0"/>
              <w:jc w:val="center"/>
              <w:rPr>
                <w:rFonts w:ascii="Arial" w:hAnsi="Arial" w:cs="Arial"/>
                <w:b/>
              </w:rPr>
            </w:pPr>
          </w:p>
        </w:tc>
        <w:tc>
          <w:tcPr>
            <w:tcW w:w="4709" w:type="dxa"/>
          </w:tcPr>
          <w:p w:rsidR="00965D79" w:rsidRPr="005071A8" w:rsidRDefault="00965D79" w:rsidP="00965D79">
            <w:pPr>
              <w:spacing w:after="0" w:line="240" w:lineRule="auto"/>
              <w:ind w:firstLine="0"/>
              <w:jc w:val="center"/>
              <w:rPr>
                <w:rFonts w:ascii="Arial" w:hAnsi="Arial" w:cs="Arial"/>
                <w:b/>
              </w:rPr>
            </w:pPr>
          </w:p>
        </w:tc>
      </w:tr>
      <w:tr w:rsidR="00965D79" w:rsidRPr="005071A8" w:rsidTr="00965D79">
        <w:tc>
          <w:tcPr>
            <w:tcW w:w="1951" w:type="dxa"/>
          </w:tcPr>
          <w:p w:rsidR="00965D79" w:rsidRPr="005071A8" w:rsidRDefault="00965D79" w:rsidP="00965D79">
            <w:pPr>
              <w:spacing w:after="0" w:line="240" w:lineRule="auto"/>
              <w:ind w:firstLine="0"/>
              <w:jc w:val="center"/>
              <w:rPr>
                <w:rFonts w:ascii="Arial" w:hAnsi="Arial" w:cs="Arial"/>
                <w:b/>
              </w:rPr>
            </w:pPr>
            <w:r>
              <w:rPr>
                <w:rFonts w:ascii="Arial" w:hAnsi="Arial" w:cs="Arial"/>
                <w:b/>
              </w:rPr>
              <w:t>Összesen:</w:t>
            </w:r>
          </w:p>
        </w:tc>
        <w:tc>
          <w:tcPr>
            <w:tcW w:w="2552" w:type="dxa"/>
          </w:tcPr>
          <w:p w:rsidR="00965D79" w:rsidRDefault="00965D79" w:rsidP="00965D79">
            <w:pPr>
              <w:spacing w:after="0" w:line="240" w:lineRule="auto"/>
              <w:ind w:firstLine="0"/>
              <w:jc w:val="center"/>
              <w:rPr>
                <w:rFonts w:ascii="Arial" w:hAnsi="Arial" w:cs="Arial"/>
                <w:b/>
              </w:rPr>
            </w:pPr>
          </w:p>
        </w:tc>
        <w:tc>
          <w:tcPr>
            <w:tcW w:w="4709" w:type="dxa"/>
          </w:tcPr>
          <w:p w:rsidR="00965D79" w:rsidRPr="005071A8" w:rsidRDefault="00965D79" w:rsidP="00965D79">
            <w:pPr>
              <w:spacing w:after="0" w:line="240" w:lineRule="auto"/>
              <w:ind w:firstLine="0"/>
              <w:jc w:val="center"/>
              <w:rPr>
                <w:rFonts w:ascii="Arial" w:hAnsi="Arial" w:cs="Arial"/>
                <w:b/>
              </w:rPr>
            </w:pPr>
          </w:p>
        </w:tc>
      </w:tr>
    </w:tbl>
    <w:p w:rsidR="00965D79" w:rsidRDefault="00965D79" w:rsidP="00965D79">
      <w:pPr>
        <w:spacing w:after="0" w:line="240" w:lineRule="auto"/>
        <w:ind w:firstLine="0"/>
        <w:rPr>
          <w:rFonts w:ascii="Arial" w:hAnsi="Arial" w:cs="Arial"/>
        </w:rPr>
      </w:pPr>
    </w:p>
    <w:p w:rsidR="00965D79" w:rsidRDefault="00965D79" w:rsidP="00965D79">
      <w:pPr>
        <w:spacing w:after="0" w:line="240" w:lineRule="auto"/>
        <w:ind w:firstLine="0"/>
        <w:rPr>
          <w:rFonts w:ascii="Arial" w:hAnsi="Arial" w:cs="Arial"/>
        </w:rPr>
      </w:pPr>
    </w:p>
    <w:p w:rsidR="00965D79" w:rsidRDefault="00965D79" w:rsidP="00965D79">
      <w:pPr>
        <w:spacing w:after="0" w:line="240" w:lineRule="auto"/>
        <w:ind w:firstLine="0"/>
        <w:rPr>
          <w:rFonts w:ascii="Arial" w:hAnsi="Arial" w:cs="Arial"/>
        </w:rPr>
      </w:pPr>
      <w:r>
        <w:rPr>
          <w:rFonts w:ascii="Arial" w:hAnsi="Arial" w:cs="Arial"/>
        </w:rPr>
        <w:t>A teljesítést igazolom:</w:t>
      </w:r>
    </w:p>
    <w:p w:rsidR="00965D79" w:rsidRDefault="00965D79" w:rsidP="00965D79">
      <w:pPr>
        <w:spacing w:after="0" w:line="240" w:lineRule="auto"/>
        <w:ind w:firstLine="0"/>
        <w:rPr>
          <w:rFonts w:ascii="Arial" w:hAnsi="Arial" w:cs="Arial"/>
        </w:rPr>
      </w:pPr>
    </w:p>
    <w:p w:rsidR="00965D79" w:rsidRDefault="00965D79" w:rsidP="00965D79">
      <w:pPr>
        <w:spacing w:after="0" w:line="240" w:lineRule="auto"/>
        <w:ind w:firstLine="0"/>
        <w:rPr>
          <w:rFonts w:ascii="Arial" w:hAnsi="Arial" w:cs="Arial"/>
        </w:rPr>
      </w:pPr>
      <w:r>
        <w:rPr>
          <w:rFonts w:ascii="Arial" w:hAnsi="Arial" w:cs="Arial"/>
        </w:rPr>
        <w:tab/>
        <w:t>Alsószentmárton, 2011</w:t>
      </w:r>
      <w:proofErr w:type="gramStart"/>
      <w:r>
        <w:rPr>
          <w:rFonts w:ascii="Arial" w:hAnsi="Arial" w:cs="Arial"/>
        </w:rPr>
        <w:t>……..</w:t>
      </w:r>
      <w:proofErr w:type="gramEnd"/>
      <w:r>
        <w:rPr>
          <w:rFonts w:ascii="Arial" w:hAnsi="Arial" w:cs="Arial"/>
        </w:rPr>
        <w:t>hó…….nap</w:t>
      </w:r>
    </w:p>
    <w:p w:rsidR="00965D79" w:rsidRDefault="00965D79" w:rsidP="00965D79">
      <w:pPr>
        <w:spacing w:after="0" w:line="240" w:lineRule="auto"/>
        <w:ind w:firstLine="0"/>
        <w:rPr>
          <w:rFonts w:ascii="Arial" w:hAnsi="Arial" w:cs="Arial"/>
        </w:rPr>
      </w:pPr>
      <w:r>
        <w:rPr>
          <w:rFonts w:ascii="Arial" w:hAnsi="Arial" w:cs="Arial"/>
        </w:rPr>
        <w:t xml:space="preserve">                                                                                       …------------------------------------</w:t>
      </w:r>
    </w:p>
    <w:p w:rsidR="00965D79" w:rsidRPr="00965D79" w:rsidRDefault="000525DC" w:rsidP="000525DC">
      <w:pPr>
        <w:jc w:val="left"/>
      </w:pPr>
      <w:r>
        <w:tab/>
      </w:r>
      <w:r>
        <w:tab/>
      </w:r>
      <w:r>
        <w:tab/>
      </w:r>
      <w:r>
        <w:tab/>
      </w:r>
      <w:r>
        <w:tab/>
      </w:r>
      <w:r>
        <w:tab/>
      </w:r>
      <w:r>
        <w:tab/>
      </w:r>
      <w:r>
        <w:tab/>
        <w:t xml:space="preserve">    Szakmai vezető</w:t>
      </w:r>
    </w:p>
    <w:p w:rsidR="00687648" w:rsidRDefault="00687648" w:rsidP="00687648">
      <w:pPr>
        <w:pStyle w:val="Cmsor2"/>
      </w:pPr>
      <w:bookmarkStart w:id="18" w:name="_Toc317574798"/>
      <w:r>
        <w:lastRenderedPageBreak/>
        <w:t>2-es számú melléklet</w:t>
      </w:r>
      <w:bookmarkEnd w:id="18"/>
    </w:p>
    <w:p w:rsidR="00687648" w:rsidRPr="00207592" w:rsidRDefault="00687648" w:rsidP="00687648">
      <w:pPr>
        <w:pStyle w:val="Szvegtrzs0"/>
        <w:rPr>
          <w:sz w:val="22"/>
          <w:szCs w:val="22"/>
        </w:rPr>
      </w:pPr>
      <w:r w:rsidRPr="00207592">
        <w:rPr>
          <w:sz w:val="22"/>
          <w:szCs w:val="22"/>
        </w:rPr>
        <w:t xml:space="preserve">TÁMOP – 3.2.1/B-09 </w:t>
      </w:r>
      <w:r w:rsidRPr="00207592">
        <w:rPr>
          <w:bCs/>
          <w:sz w:val="22"/>
          <w:szCs w:val="22"/>
        </w:rPr>
        <w:t>Új t</w:t>
      </w:r>
      <w:r>
        <w:rPr>
          <w:bCs/>
          <w:sz w:val="22"/>
          <w:szCs w:val="22"/>
        </w:rPr>
        <w:t xml:space="preserve">anulási formák és rendszerek - </w:t>
      </w:r>
      <w:r w:rsidRPr="00207592">
        <w:rPr>
          <w:bCs/>
          <w:sz w:val="22"/>
          <w:szCs w:val="22"/>
        </w:rPr>
        <w:t>Második esély Gimnáziumi programok</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3960"/>
        <w:gridCol w:w="2520"/>
      </w:tblGrid>
      <w:tr w:rsidR="00687648" w:rsidRPr="00BB34E6" w:rsidTr="006C7340">
        <w:trPr>
          <w:trHeight w:val="1156"/>
        </w:trPr>
        <w:tc>
          <w:tcPr>
            <w:tcW w:w="2340" w:type="dxa"/>
            <w:tcBorders>
              <w:top w:val="single" w:sz="4" w:space="0" w:color="auto"/>
              <w:left w:val="single" w:sz="4" w:space="0" w:color="auto"/>
              <w:bottom w:val="single" w:sz="4" w:space="0" w:color="auto"/>
              <w:right w:val="single" w:sz="4" w:space="0" w:color="auto"/>
            </w:tcBorders>
            <w:vAlign w:val="center"/>
          </w:tcPr>
          <w:p w:rsidR="00687648" w:rsidRPr="00BB34E6" w:rsidRDefault="00687648" w:rsidP="00687648">
            <w:pPr>
              <w:spacing w:after="0" w:line="240" w:lineRule="auto"/>
              <w:ind w:firstLine="0"/>
              <w:jc w:val="center"/>
              <w:rPr>
                <w:b/>
              </w:rPr>
            </w:pPr>
            <w:r w:rsidRPr="00BB34E6">
              <w:t xml:space="preserve">TÁMOP – 3.2.1/B-09/4-2010-0004 </w:t>
            </w:r>
            <w:r>
              <w:br/>
            </w:r>
            <w:r w:rsidRPr="00BB34E6">
              <w:rPr>
                <w:b/>
              </w:rPr>
              <w:t>„Második esély Alsószentmártonban”</w:t>
            </w:r>
          </w:p>
        </w:tc>
        <w:tc>
          <w:tcPr>
            <w:tcW w:w="3960" w:type="dxa"/>
            <w:tcBorders>
              <w:top w:val="single" w:sz="4" w:space="0" w:color="auto"/>
              <w:left w:val="single" w:sz="4" w:space="0" w:color="auto"/>
              <w:bottom w:val="single" w:sz="4" w:space="0" w:color="auto"/>
              <w:right w:val="single" w:sz="4" w:space="0" w:color="auto"/>
            </w:tcBorders>
            <w:vAlign w:val="center"/>
          </w:tcPr>
          <w:p w:rsidR="00687648" w:rsidRPr="00BB34E6" w:rsidRDefault="00687648" w:rsidP="00687648">
            <w:pPr>
              <w:spacing w:after="0" w:line="240" w:lineRule="auto"/>
              <w:ind w:firstLine="0"/>
            </w:pPr>
            <w:r>
              <w:rPr>
                <w:noProof/>
              </w:rPr>
              <w:drawing>
                <wp:inline distT="0" distB="0" distL="0" distR="0">
                  <wp:extent cx="2200275" cy="55245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9"/>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0275" cy="552450"/>
                          </a:xfrm>
                          <a:prstGeom prst="rect">
                            <a:avLst/>
                          </a:prstGeom>
                          <a:noFill/>
                          <a:ln>
                            <a:noFill/>
                          </a:ln>
                        </pic:spPr>
                      </pic:pic>
                    </a:graphicData>
                  </a:graphic>
                </wp:inline>
              </w:drawing>
            </w:r>
          </w:p>
        </w:tc>
        <w:tc>
          <w:tcPr>
            <w:tcW w:w="2520" w:type="dxa"/>
            <w:tcBorders>
              <w:top w:val="single" w:sz="4" w:space="0" w:color="auto"/>
              <w:left w:val="single" w:sz="4" w:space="0" w:color="auto"/>
              <w:bottom w:val="single" w:sz="4" w:space="0" w:color="auto"/>
              <w:right w:val="single" w:sz="4" w:space="0" w:color="auto"/>
            </w:tcBorders>
            <w:vAlign w:val="center"/>
          </w:tcPr>
          <w:p w:rsidR="00687648" w:rsidRPr="00BB34E6" w:rsidRDefault="00687648" w:rsidP="00687648">
            <w:pPr>
              <w:spacing w:after="0" w:line="240" w:lineRule="auto"/>
              <w:ind w:firstLine="0"/>
              <w:jc w:val="center"/>
              <w:rPr>
                <w:b/>
              </w:rPr>
            </w:pPr>
            <w:r>
              <w:rPr>
                <w:b/>
              </w:rPr>
              <w:t>Kis Tigris Gimnázium</w:t>
            </w:r>
            <w:r>
              <w:rPr>
                <w:b/>
              </w:rPr>
              <w:br/>
            </w:r>
            <w:r w:rsidRPr="00BB34E6">
              <w:rPr>
                <w:b/>
              </w:rPr>
              <w:t>és Szakiskola</w:t>
            </w:r>
          </w:p>
          <w:p w:rsidR="00687648" w:rsidRPr="00BB34E6" w:rsidRDefault="00687648" w:rsidP="00687648">
            <w:pPr>
              <w:spacing w:after="0" w:line="240" w:lineRule="auto"/>
              <w:ind w:firstLine="0"/>
              <w:jc w:val="center"/>
              <w:rPr>
                <w:b/>
              </w:rPr>
            </w:pPr>
            <w:r w:rsidRPr="00BB34E6">
              <w:rPr>
                <w:b/>
              </w:rPr>
              <w:t>Alsószentmárton</w:t>
            </w:r>
            <w:r>
              <w:rPr>
                <w:b/>
              </w:rPr>
              <w:t>,</w:t>
            </w:r>
          </w:p>
          <w:p w:rsidR="00687648" w:rsidRPr="00BB34E6" w:rsidRDefault="00687648" w:rsidP="00687648">
            <w:pPr>
              <w:spacing w:after="0" w:line="240" w:lineRule="auto"/>
              <w:ind w:firstLine="0"/>
              <w:jc w:val="center"/>
            </w:pPr>
            <w:r w:rsidRPr="00BB34E6">
              <w:rPr>
                <w:b/>
              </w:rPr>
              <w:t>Petőfi u. 4/</w:t>
            </w:r>
            <w:proofErr w:type="gramStart"/>
            <w:r w:rsidRPr="00BB34E6">
              <w:rPr>
                <w:b/>
              </w:rPr>
              <w:t>A</w:t>
            </w:r>
            <w:proofErr w:type="gramEnd"/>
          </w:p>
        </w:tc>
      </w:tr>
    </w:tbl>
    <w:p w:rsidR="00687648" w:rsidRDefault="00687648" w:rsidP="00687648">
      <w:pPr>
        <w:spacing w:after="0" w:line="240" w:lineRule="auto"/>
        <w:ind w:firstLine="0"/>
        <w:jc w:val="center"/>
      </w:pPr>
    </w:p>
    <w:p w:rsidR="00687648" w:rsidRPr="00F328B7" w:rsidRDefault="00687648" w:rsidP="00687648">
      <w:pPr>
        <w:spacing w:after="0" w:line="240" w:lineRule="auto"/>
        <w:ind w:firstLine="0"/>
        <w:jc w:val="center"/>
        <w:rPr>
          <w:b/>
          <w:bCs/>
        </w:rPr>
      </w:pPr>
      <w:r>
        <w:rPr>
          <w:b/>
          <w:bCs/>
        </w:rPr>
        <w:t>Egyéni fejlesztési terv</w:t>
      </w:r>
    </w:p>
    <w:p w:rsidR="00687648" w:rsidRPr="007E5B81" w:rsidRDefault="00687648" w:rsidP="00687648">
      <w:pPr>
        <w:spacing w:after="0" w:line="240" w:lineRule="auto"/>
        <w:ind w:firstLine="0"/>
        <w:rPr>
          <w:b/>
        </w:rPr>
      </w:pPr>
    </w:p>
    <w:p w:rsidR="00687648" w:rsidRPr="007E5B81" w:rsidRDefault="00687648" w:rsidP="00687648">
      <w:pPr>
        <w:spacing w:after="0" w:line="240" w:lineRule="auto"/>
        <w:ind w:firstLine="0"/>
        <w:jc w:val="center"/>
        <w:rPr>
          <w:b/>
          <w:u w:val="single"/>
        </w:rPr>
      </w:pPr>
      <w:r w:rsidRPr="007E5B81">
        <w:rPr>
          <w:b/>
          <w:u w:val="single"/>
        </w:rPr>
        <w:t>Személyi adatok</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986"/>
      </w:tblGrid>
      <w:tr w:rsidR="00687648" w:rsidRPr="007E5B81" w:rsidTr="006C7340">
        <w:trPr>
          <w:trHeight w:val="388"/>
        </w:trPr>
        <w:tc>
          <w:tcPr>
            <w:tcW w:w="8986" w:type="dxa"/>
          </w:tcPr>
          <w:p w:rsidR="00687648" w:rsidRPr="007E5B81" w:rsidRDefault="00687648" w:rsidP="00687648">
            <w:pPr>
              <w:spacing w:after="0" w:line="240" w:lineRule="auto"/>
              <w:ind w:firstLine="0"/>
              <w:rPr>
                <w:b/>
              </w:rPr>
            </w:pPr>
            <w:r w:rsidRPr="007E5B81">
              <w:t>Tanuló neve, osztálya:</w:t>
            </w:r>
          </w:p>
          <w:p w:rsidR="00687648" w:rsidRPr="007E5B81" w:rsidRDefault="00687648" w:rsidP="00687648">
            <w:pPr>
              <w:spacing w:after="0" w:line="240" w:lineRule="auto"/>
              <w:ind w:firstLine="0"/>
            </w:pPr>
          </w:p>
        </w:tc>
      </w:tr>
      <w:tr w:rsidR="00687648" w:rsidRPr="007E5B81" w:rsidTr="006C7340">
        <w:trPr>
          <w:trHeight w:val="526"/>
        </w:trPr>
        <w:tc>
          <w:tcPr>
            <w:tcW w:w="8986" w:type="dxa"/>
          </w:tcPr>
          <w:p w:rsidR="00687648" w:rsidRPr="007E5B81" w:rsidRDefault="00687648" w:rsidP="00687648">
            <w:pPr>
              <w:spacing w:after="0" w:line="240" w:lineRule="auto"/>
              <w:ind w:firstLine="0"/>
            </w:pPr>
            <w:r w:rsidRPr="007E5B81">
              <w:t>Születési hely, idő:</w:t>
            </w:r>
          </w:p>
        </w:tc>
      </w:tr>
      <w:tr w:rsidR="00687648" w:rsidRPr="007E5B81" w:rsidTr="006C7340">
        <w:trPr>
          <w:trHeight w:val="526"/>
        </w:trPr>
        <w:tc>
          <w:tcPr>
            <w:tcW w:w="8986" w:type="dxa"/>
          </w:tcPr>
          <w:p w:rsidR="00687648" w:rsidRPr="007E5B81" w:rsidRDefault="00687648" w:rsidP="00687648">
            <w:pPr>
              <w:spacing w:after="0" w:line="240" w:lineRule="auto"/>
              <w:ind w:firstLine="0"/>
            </w:pPr>
            <w:r w:rsidRPr="007E5B81">
              <w:t>Anyja neve:</w:t>
            </w:r>
          </w:p>
        </w:tc>
      </w:tr>
      <w:tr w:rsidR="00687648" w:rsidRPr="007E5B81" w:rsidTr="006C7340">
        <w:trPr>
          <w:trHeight w:val="817"/>
        </w:trPr>
        <w:tc>
          <w:tcPr>
            <w:tcW w:w="8986" w:type="dxa"/>
          </w:tcPr>
          <w:p w:rsidR="00687648" w:rsidRPr="007E5B81" w:rsidRDefault="00687648" w:rsidP="00687648">
            <w:pPr>
              <w:spacing w:after="0" w:line="240" w:lineRule="auto"/>
              <w:ind w:firstLine="0"/>
            </w:pPr>
            <w:r w:rsidRPr="007E5B81">
              <w:t>Gondviselő neve, címe:</w:t>
            </w:r>
          </w:p>
        </w:tc>
      </w:tr>
      <w:tr w:rsidR="00687648" w:rsidTr="006C7340">
        <w:trPr>
          <w:trHeight w:val="886"/>
        </w:trPr>
        <w:tc>
          <w:tcPr>
            <w:tcW w:w="8986" w:type="dxa"/>
          </w:tcPr>
          <w:p w:rsidR="00687648" w:rsidRDefault="00687648" w:rsidP="00687648">
            <w:pPr>
              <w:spacing w:after="0" w:line="240" w:lineRule="auto"/>
              <w:ind w:firstLine="0"/>
            </w:pPr>
            <w:r>
              <w:t>A mentor, vagy mentorok neve:</w:t>
            </w:r>
          </w:p>
        </w:tc>
      </w:tr>
    </w:tbl>
    <w:p w:rsidR="00687648" w:rsidRDefault="00687648" w:rsidP="00687648">
      <w:pPr>
        <w:spacing w:after="0" w:line="240" w:lineRule="auto"/>
        <w:ind w:firstLine="0"/>
      </w:pPr>
    </w:p>
    <w:p w:rsidR="00687648" w:rsidRPr="007E5B81" w:rsidRDefault="00687648" w:rsidP="00687648">
      <w:pPr>
        <w:spacing w:after="0" w:line="240" w:lineRule="auto"/>
        <w:ind w:firstLine="0"/>
      </w:pPr>
      <w:r w:rsidRPr="007E5B81">
        <w:t>A kompetenciamérés időpontja és típusa</w:t>
      </w:r>
      <w:proofErr w:type="gramStart"/>
      <w:r w:rsidRPr="007E5B81">
        <w:t>:Bemeneti</w:t>
      </w:r>
      <w:proofErr w:type="gramEnd"/>
      <w:r w:rsidRPr="007E5B81">
        <w:t>/Évközi/Kimeneti</w:t>
      </w:r>
    </w:p>
    <w:p w:rsidR="00687648" w:rsidRDefault="00687648" w:rsidP="00687648">
      <w:pPr>
        <w:spacing w:after="0" w:line="240" w:lineRule="auto"/>
        <w:ind w:firstLine="0"/>
        <w:jc w:val="center"/>
        <w:rPr>
          <w:b/>
          <w:u w:val="single"/>
        </w:rPr>
      </w:pPr>
    </w:p>
    <w:p w:rsidR="00687648" w:rsidRDefault="00687648" w:rsidP="00687648">
      <w:pPr>
        <w:spacing w:after="0" w:line="240" w:lineRule="auto"/>
        <w:ind w:firstLine="0"/>
        <w:jc w:val="center"/>
        <w:rPr>
          <w:b/>
          <w:u w:val="single"/>
        </w:rPr>
      </w:pPr>
      <w:r w:rsidRPr="007E5B81">
        <w:rPr>
          <w:b/>
          <w:u w:val="single"/>
        </w:rPr>
        <w:t>A kompetenciamérés eredménye százalékban</w:t>
      </w:r>
    </w:p>
    <w:p w:rsidR="008E1CDA" w:rsidRDefault="008E1CDA" w:rsidP="00687648">
      <w:pPr>
        <w:spacing w:after="0" w:line="240" w:lineRule="auto"/>
        <w:ind w:firstLine="0"/>
        <w:jc w:val="center"/>
        <w:rPr>
          <w:b/>
          <w:u w:val="single"/>
        </w:rPr>
      </w:pPr>
    </w:p>
    <w:p w:rsidR="008E1CDA" w:rsidRPr="007E5B81" w:rsidRDefault="008E1CDA" w:rsidP="00687648">
      <w:pPr>
        <w:spacing w:after="0" w:line="240" w:lineRule="auto"/>
        <w:ind w:firstLine="0"/>
        <w:jc w:val="center"/>
        <w:rPr>
          <w:b/>
          <w:u w:val="single"/>
        </w:rPr>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136"/>
        <w:gridCol w:w="3836"/>
      </w:tblGrid>
      <w:tr w:rsidR="00687648" w:rsidRPr="007E5B81" w:rsidTr="006C7340">
        <w:trPr>
          <w:gridAfter w:val="1"/>
          <w:wAfter w:w="3836" w:type="dxa"/>
          <w:trHeight w:val="443"/>
        </w:trPr>
        <w:tc>
          <w:tcPr>
            <w:tcW w:w="5136" w:type="dxa"/>
          </w:tcPr>
          <w:p w:rsidR="00687648" w:rsidRPr="007E5B81" w:rsidRDefault="00687648" w:rsidP="00687648">
            <w:pPr>
              <w:spacing w:after="0" w:line="240" w:lineRule="auto"/>
              <w:ind w:firstLine="0"/>
            </w:pPr>
            <w:r w:rsidRPr="007E5B81">
              <w:t>Szövegértés:</w:t>
            </w:r>
          </w:p>
        </w:tc>
      </w:tr>
      <w:tr w:rsidR="00687648" w:rsidRPr="007E5B81" w:rsidTr="006C7340">
        <w:trPr>
          <w:gridAfter w:val="1"/>
          <w:wAfter w:w="3836" w:type="dxa"/>
          <w:trHeight w:val="471"/>
        </w:trPr>
        <w:tc>
          <w:tcPr>
            <w:tcW w:w="5136" w:type="dxa"/>
          </w:tcPr>
          <w:p w:rsidR="00687648" w:rsidRPr="007E5B81" w:rsidRDefault="00687648" w:rsidP="00687648">
            <w:pPr>
              <w:spacing w:after="0" w:line="240" w:lineRule="auto"/>
              <w:ind w:firstLine="0"/>
            </w:pPr>
            <w:r w:rsidRPr="007E5B81">
              <w:t>Matematika:</w:t>
            </w:r>
          </w:p>
        </w:tc>
      </w:tr>
      <w:tr w:rsidR="00687648" w:rsidRPr="007E5B81" w:rsidTr="006C7340">
        <w:trPr>
          <w:trHeight w:val="2035"/>
        </w:trPr>
        <w:tc>
          <w:tcPr>
            <w:tcW w:w="8972" w:type="dxa"/>
            <w:gridSpan w:val="2"/>
          </w:tcPr>
          <w:p w:rsidR="00687648" w:rsidRPr="007E5B81" w:rsidRDefault="00687648" w:rsidP="00687648">
            <w:pPr>
              <w:spacing w:after="0" w:line="240" w:lineRule="auto"/>
              <w:ind w:firstLine="0"/>
              <w:rPr>
                <w:b/>
              </w:rPr>
            </w:pPr>
            <w:r w:rsidRPr="007E5B81">
              <w:t>Fejlesztendő területek (az eredmények alapján):</w:t>
            </w:r>
          </w:p>
          <w:p w:rsidR="00687648" w:rsidRPr="007E5B81" w:rsidRDefault="00687648" w:rsidP="00687648">
            <w:pPr>
              <w:spacing w:after="0" w:line="240" w:lineRule="auto"/>
              <w:ind w:firstLine="0"/>
            </w:pPr>
          </w:p>
        </w:tc>
      </w:tr>
      <w:tr w:rsidR="00687648" w:rsidRPr="007E5B81" w:rsidTr="006C7340">
        <w:trPr>
          <w:trHeight w:val="534"/>
        </w:trPr>
        <w:tc>
          <w:tcPr>
            <w:tcW w:w="8972" w:type="dxa"/>
            <w:gridSpan w:val="2"/>
          </w:tcPr>
          <w:p w:rsidR="00687648" w:rsidRPr="007E5B81" w:rsidRDefault="00687648" w:rsidP="00687648">
            <w:pPr>
              <w:spacing w:after="0" w:line="240" w:lineRule="auto"/>
              <w:ind w:firstLine="0"/>
            </w:pPr>
            <w:r w:rsidRPr="007E5B81">
              <w:t>A fejlesztési terv időkerete:</w:t>
            </w:r>
          </w:p>
        </w:tc>
      </w:tr>
    </w:tbl>
    <w:p w:rsidR="00687648" w:rsidRDefault="00687648" w:rsidP="00687648">
      <w:pPr>
        <w:spacing w:before="100" w:beforeAutospacing="1" w:after="100" w:afterAutospacing="1"/>
        <w:rPr>
          <w:b/>
          <w:u w:val="single"/>
        </w:rPr>
      </w:pPr>
    </w:p>
    <w:p w:rsidR="008E1CDA" w:rsidRDefault="008E1CDA" w:rsidP="00687648">
      <w:pPr>
        <w:spacing w:after="0" w:line="240" w:lineRule="auto"/>
        <w:ind w:firstLine="0"/>
        <w:jc w:val="center"/>
        <w:rPr>
          <w:b/>
          <w:u w:val="single"/>
        </w:rPr>
      </w:pPr>
    </w:p>
    <w:p w:rsidR="008E1CDA" w:rsidRDefault="008E1CDA" w:rsidP="00687648">
      <w:pPr>
        <w:spacing w:after="0" w:line="240" w:lineRule="auto"/>
        <w:ind w:firstLine="0"/>
        <w:jc w:val="center"/>
        <w:rPr>
          <w:b/>
          <w:u w:val="single"/>
        </w:rPr>
      </w:pPr>
    </w:p>
    <w:p w:rsidR="008E1CDA" w:rsidRDefault="008E1CDA" w:rsidP="00687648">
      <w:pPr>
        <w:spacing w:after="0" w:line="240" w:lineRule="auto"/>
        <w:ind w:firstLine="0"/>
        <w:jc w:val="center"/>
        <w:rPr>
          <w:b/>
          <w:u w:val="single"/>
        </w:rPr>
      </w:pPr>
    </w:p>
    <w:p w:rsidR="008E1CDA" w:rsidRDefault="008E1CDA" w:rsidP="00687648">
      <w:pPr>
        <w:spacing w:after="0" w:line="240" w:lineRule="auto"/>
        <w:ind w:firstLine="0"/>
        <w:jc w:val="center"/>
        <w:rPr>
          <w:b/>
          <w:u w:val="single"/>
        </w:rPr>
      </w:pPr>
    </w:p>
    <w:p w:rsidR="008E1CDA" w:rsidRDefault="008E1CDA" w:rsidP="00687648">
      <w:pPr>
        <w:spacing w:after="0" w:line="240" w:lineRule="auto"/>
        <w:ind w:firstLine="0"/>
        <w:jc w:val="center"/>
        <w:rPr>
          <w:b/>
          <w:u w:val="single"/>
        </w:rPr>
      </w:pPr>
    </w:p>
    <w:p w:rsidR="00687648" w:rsidRDefault="00687648" w:rsidP="00687648">
      <w:pPr>
        <w:spacing w:after="0" w:line="240" w:lineRule="auto"/>
        <w:ind w:firstLine="0"/>
        <w:jc w:val="center"/>
        <w:rPr>
          <w:b/>
          <w:u w:val="single"/>
        </w:rPr>
      </w:pPr>
      <w:r w:rsidRPr="007E5B81">
        <w:rPr>
          <w:b/>
          <w:u w:val="single"/>
        </w:rPr>
        <w:lastRenderedPageBreak/>
        <w:t>Kitűzött célok és megfogalmazott feladatok</w:t>
      </w:r>
    </w:p>
    <w:p w:rsidR="008E1CDA" w:rsidRPr="007E5B81" w:rsidRDefault="008E1CDA" w:rsidP="00687648">
      <w:pPr>
        <w:spacing w:after="0" w:line="240" w:lineRule="auto"/>
        <w:ind w:firstLine="0"/>
        <w:jc w:val="center"/>
        <w:rPr>
          <w:b/>
          <w:u w:val="singl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945"/>
      </w:tblGrid>
      <w:tr w:rsidR="00687648" w:rsidRPr="007E5B81" w:rsidTr="006C7340">
        <w:trPr>
          <w:trHeight w:val="2134"/>
        </w:trPr>
        <w:tc>
          <w:tcPr>
            <w:tcW w:w="8945" w:type="dxa"/>
          </w:tcPr>
          <w:p w:rsidR="00687648" w:rsidRPr="007E5B81" w:rsidRDefault="00687648" w:rsidP="00687648">
            <w:pPr>
              <w:spacing w:after="0" w:line="240" w:lineRule="auto"/>
              <w:ind w:firstLine="0"/>
            </w:pPr>
            <w:r w:rsidRPr="007E5B81">
              <w:t>A tanuló által megfogalmazott célok és elérni kívánt eredmények:</w:t>
            </w:r>
          </w:p>
        </w:tc>
      </w:tr>
    </w:tbl>
    <w:p w:rsidR="00687648" w:rsidRDefault="00687648" w:rsidP="00687648">
      <w:pPr>
        <w:ind w:firstLine="0"/>
        <w:rPr>
          <w:rFonts w:ascii="Arial" w:hAnsi="Arial" w:cs="Arial"/>
          <w:sz w:val="20"/>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950"/>
      </w:tblGrid>
      <w:tr w:rsidR="00687648" w:rsidTr="006C7340">
        <w:trPr>
          <w:trHeight w:val="2174"/>
        </w:trPr>
        <w:tc>
          <w:tcPr>
            <w:tcW w:w="8950" w:type="dxa"/>
          </w:tcPr>
          <w:p w:rsidR="00687648" w:rsidRPr="00BD3984" w:rsidRDefault="00687648" w:rsidP="008E1CDA">
            <w:pPr>
              <w:spacing w:before="100" w:beforeAutospacing="1" w:after="100" w:afterAutospacing="1"/>
              <w:ind w:firstLine="0"/>
            </w:pPr>
            <w:r w:rsidRPr="00BD3984">
              <w:t>A mentor/mentorok által megfogalmazott célok és elérni kívánt eredmények</w:t>
            </w:r>
            <w:r>
              <w:t>:</w:t>
            </w:r>
          </w:p>
          <w:p w:rsidR="00687648" w:rsidRDefault="00687648" w:rsidP="006C7340">
            <w:pPr>
              <w:spacing w:before="100" w:beforeAutospacing="1" w:after="100" w:afterAutospacing="1"/>
              <w:rPr>
                <w:rFonts w:ascii="Arial" w:hAnsi="Arial" w:cs="Arial"/>
                <w:sz w:val="20"/>
              </w:rPr>
            </w:pPr>
          </w:p>
        </w:tc>
      </w:tr>
    </w:tbl>
    <w:p w:rsidR="00687648" w:rsidRDefault="00687648" w:rsidP="00687648">
      <w:pPr>
        <w:ind w:firstLine="0"/>
        <w:rPr>
          <w:rFonts w:ascii="Arial" w:hAnsi="Arial" w:cs="Arial"/>
          <w:sz w:val="20"/>
        </w:rPr>
      </w:pPr>
    </w:p>
    <w:tbl>
      <w:tblPr>
        <w:tblpPr w:leftFromText="141" w:rightFromText="141" w:vertAnchor="text" w:tblpX="27" w:tblpY="-4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03"/>
      </w:tblGrid>
      <w:tr w:rsidR="008E1CDA" w:rsidRPr="008E1CDA" w:rsidTr="006C7340">
        <w:trPr>
          <w:trHeight w:val="2117"/>
        </w:trPr>
        <w:tc>
          <w:tcPr>
            <w:tcW w:w="9003" w:type="dxa"/>
          </w:tcPr>
          <w:p w:rsidR="008E1CDA" w:rsidRPr="008E1CDA" w:rsidRDefault="008E1CDA" w:rsidP="008E1CDA">
            <w:pPr>
              <w:spacing w:before="100" w:beforeAutospacing="1" w:after="100" w:afterAutospacing="1" w:line="240" w:lineRule="auto"/>
              <w:ind w:firstLine="0"/>
              <w:jc w:val="left"/>
            </w:pPr>
            <w:r w:rsidRPr="008E1CDA">
              <w:t>A foglalkozások ideje alatt felmerült problémák:</w:t>
            </w:r>
          </w:p>
        </w:tc>
      </w:tr>
    </w:tbl>
    <w:p w:rsidR="00687648" w:rsidRDefault="00687648" w:rsidP="00687648">
      <w:pPr>
        <w:ind w:firstLine="0"/>
      </w:pPr>
    </w:p>
    <w:p w:rsidR="00687648" w:rsidRDefault="00687648" w:rsidP="00687648"/>
    <w:p w:rsidR="00687648" w:rsidRDefault="00687648" w:rsidP="00687648">
      <w:pPr>
        <w:ind w:firstLine="0"/>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898"/>
      </w:tblGrid>
      <w:tr w:rsidR="008E1CDA" w:rsidTr="006C7340">
        <w:trPr>
          <w:trHeight w:val="2151"/>
        </w:trPr>
        <w:tc>
          <w:tcPr>
            <w:tcW w:w="8898" w:type="dxa"/>
          </w:tcPr>
          <w:p w:rsidR="008E1CDA" w:rsidRPr="00F142CC" w:rsidRDefault="008E1CDA" w:rsidP="008E1CDA">
            <w:pPr>
              <w:spacing w:after="0" w:line="240" w:lineRule="auto"/>
              <w:ind w:firstLine="0"/>
            </w:pPr>
            <w:r>
              <w:t>A kitűzött időkeret végére elért eredmények, sikerek (a tanuló is megfogalmazhatja):</w:t>
            </w:r>
          </w:p>
          <w:p w:rsidR="008E1CDA" w:rsidRDefault="008E1CDA" w:rsidP="008E1CDA">
            <w:pPr>
              <w:spacing w:after="0" w:line="240" w:lineRule="auto"/>
              <w:ind w:firstLine="0"/>
              <w:rPr>
                <w:rFonts w:ascii="Arial" w:hAnsi="Arial" w:cs="Arial"/>
                <w:sz w:val="20"/>
              </w:rPr>
            </w:pPr>
          </w:p>
          <w:p w:rsidR="008E1CDA" w:rsidRDefault="008E1CDA" w:rsidP="008E1CDA">
            <w:pPr>
              <w:spacing w:after="0" w:line="240" w:lineRule="auto"/>
              <w:ind w:firstLine="0"/>
              <w:rPr>
                <w:rFonts w:ascii="Arial" w:hAnsi="Arial" w:cs="Arial"/>
                <w:sz w:val="20"/>
              </w:rPr>
            </w:pPr>
          </w:p>
          <w:p w:rsidR="008E1CDA" w:rsidRDefault="008E1CDA" w:rsidP="008E1CDA">
            <w:pPr>
              <w:spacing w:after="0" w:line="240" w:lineRule="auto"/>
              <w:ind w:firstLine="0"/>
              <w:rPr>
                <w:rFonts w:ascii="Arial" w:hAnsi="Arial" w:cs="Arial"/>
                <w:sz w:val="20"/>
              </w:rPr>
            </w:pPr>
          </w:p>
        </w:tc>
      </w:tr>
    </w:tbl>
    <w:p w:rsidR="008E1CDA" w:rsidRDefault="008E1CDA" w:rsidP="008E1CDA">
      <w:pPr>
        <w:spacing w:after="0" w:line="240" w:lineRule="auto"/>
        <w:ind w:firstLine="0"/>
      </w:pPr>
    </w:p>
    <w:p w:rsidR="00687648" w:rsidRPr="00687648" w:rsidRDefault="00687648" w:rsidP="008E1CDA">
      <w:pPr>
        <w:spacing w:after="0" w:line="240" w:lineRule="auto"/>
        <w:ind w:firstLine="0"/>
      </w:pPr>
      <w:r>
        <w:t>Alsószentmárton, 2011</w:t>
      </w:r>
      <w:r>
        <w:tab/>
      </w:r>
      <w:r>
        <w:tab/>
      </w:r>
      <w:r>
        <w:tab/>
      </w:r>
      <w:r>
        <w:tab/>
      </w:r>
      <w:r>
        <w:tab/>
      </w:r>
      <w:r>
        <w:tab/>
        <w:t>…</w:t>
      </w:r>
      <w:proofErr w:type="gramStart"/>
      <w:r>
        <w:t>……………………</w:t>
      </w:r>
      <w:proofErr w:type="gramEnd"/>
      <w:r>
        <w:tab/>
      </w:r>
      <w:r>
        <w:tab/>
      </w:r>
      <w:r>
        <w:tab/>
      </w:r>
      <w:r>
        <w:tab/>
      </w:r>
      <w:r>
        <w:tab/>
      </w:r>
      <w:r>
        <w:tab/>
      </w:r>
      <w:r>
        <w:tab/>
      </w:r>
      <w:r>
        <w:tab/>
      </w:r>
      <w:r>
        <w:tab/>
      </w:r>
      <w:r>
        <w:tab/>
      </w:r>
      <w:r>
        <w:tab/>
      </w:r>
      <w:r>
        <w:tab/>
      </w:r>
    </w:p>
    <w:p w:rsidR="008E1CDA" w:rsidRDefault="008E1CDA">
      <w:pPr>
        <w:pStyle w:val="TJ1"/>
        <w:tabs>
          <w:tab w:val="left" w:pos="1100"/>
          <w:tab w:val="right" w:leader="dot" w:pos="9062"/>
        </w:tabs>
      </w:pPr>
    </w:p>
    <w:p w:rsidR="008E1CDA" w:rsidRDefault="008E1CDA">
      <w:pPr>
        <w:pStyle w:val="TJ1"/>
        <w:tabs>
          <w:tab w:val="left" w:pos="1100"/>
          <w:tab w:val="right" w:leader="dot" w:pos="9062"/>
        </w:tabs>
      </w:pPr>
    </w:p>
    <w:p w:rsidR="008E1CDA" w:rsidRDefault="008E1CDA">
      <w:pPr>
        <w:pStyle w:val="TJ1"/>
        <w:tabs>
          <w:tab w:val="left" w:pos="1100"/>
          <w:tab w:val="right" w:leader="dot" w:pos="9062"/>
        </w:tabs>
      </w:pPr>
    </w:p>
    <w:p w:rsidR="008E1CDA" w:rsidRDefault="008E1CDA">
      <w:pPr>
        <w:pStyle w:val="TJ1"/>
        <w:tabs>
          <w:tab w:val="left" w:pos="1100"/>
          <w:tab w:val="right" w:leader="dot" w:pos="9062"/>
        </w:tabs>
      </w:pPr>
    </w:p>
    <w:p w:rsidR="008E1CDA" w:rsidRDefault="008E1CDA">
      <w:pPr>
        <w:pStyle w:val="TJ1"/>
        <w:tabs>
          <w:tab w:val="left" w:pos="1100"/>
          <w:tab w:val="right" w:leader="dot" w:pos="9062"/>
        </w:tabs>
      </w:pPr>
    </w:p>
    <w:p w:rsidR="008E1CDA" w:rsidRDefault="008E1CDA">
      <w:pPr>
        <w:pStyle w:val="TJ1"/>
        <w:tabs>
          <w:tab w:val="left" w:pos="1100"/>
          <w:tab w:val="right" w:leader="dot" w:pos="9062"/>
        </w:tabs>
      </w:pPr>
    </w:p>
    <w:p w:rsidR="008E1CDA" w:rsidRDefault="008E1CDA">
      <w:pPr>
        <w:pStyle w:val="TJ1"/>
        <w:tabs>
          <w:tab w:val="left" w:pos="1100"/>
          <w:tab w:val="right" w:leader="dot" w:pos="9062"/>
        </w:tabs>
      </w:pPr>
    </w:p>
    <w:p w:rsidR="006C7340" w:rsidRDefault="006C7340" w:rsidP="006C7340">
      <w:pPr>
        <w:pStyle w:val="Cmsor1"/>
      </w:pPr>
      <w:bookmarkStart w:id="19" w:name="_Toc317574799"/>
      <w:r>
        <w:lastRenderedPageBreak/>
        <w:t>Irodalomjegyzék</w:t>
      </w:r>
      <w:bookmarkEnd w:id="19"/>
    </w:p>
    <w:p w:rsidR="006C7340" w:rsidRDefault="006C7340" w:rsidP="006C7340">
      <w:r>
        <w:t>Pszichológia Pedagógusoknak (N. Kollár Katalin, Szabó Éva)</w:t>
      </w:r>
    </w:p>
    <w:p w:rsidR="006C7340" w:rsidRDefault="006C7340" w:rsidP="006C7340">
      <w:r>
        <w:t>Második Esély Iskola, mint segítő szervezet (Braun József)</w:t>
      </w:r>
    </w:p>
    <w:p w:rsidR="006C7340" w:rsidRDefault="006C7340" w:rsidP="006C7340">
      <w:proofErr w:type="spellStart"/>
      <w:r>
        <w:t>Mentorálás</w:t>
      </w:r>
      <w:proofErr w:type="spellEnd"/>
      <w:r>
        <w:t xml:space="preserve"> a Zöld Kakas Líceumban</w:t>
      </w:r>
      <w:r w:rsidR="00D204B4">
        <w:t xml:space="preserve"> (www.zoldkakas.hu)</w:t>
      </w:r>
    </w:p>
    <w:p w:rsidR="005C33F9" w:rsidRDefault="005C33F9" w:rsidP="006C7340">
      <w:r>
        <w:t xml:space="preserve">A mentorrendszer esélyei iskolákban és az egészségügyben (EQUAL </w:t>
      </w:r>
      <w:proofErr w:type="gramStart"/>
      <w:r>
        <w:t>A</w:t>
      </w:r>
      <w:proofErr w:type="gramEnd"/>
      <w:r>
        <w:t>/29-es partnerség)</w:t>
      </w:r>
    </w:p>
    <w:p w:rsidR="005C33F9" w:rsidRDefault="005C33F9" w:rsidP="006C7340">
      <w:proofErr w:type="spellStart"/>
      <w:r>
        <w:t>Mentorálás</w:t>
      </w:r>
      <w:proofErr w:type="spellEnd"/>
      <w:r>
        <w:t>, mentori szerep a szakképzésben</w:t>
      </w:r>
      <w:r w:rsidR="00D204B4">
        <w:t xml:space="preserve"> (www.hogu.hu)</w:t>
      </w:r>
    </w:p>
    <w:p w:rsidR="005C33F9" w:rsidRDefault="005C33F9">
      <w:pPr>
        <w:spacing w:after="200" w:line="276" w:lineRule="auto"/>
        <w:ind w:firstLine="0"/>
        <w:jc w:val="left"/>
      </w:pPr>
      <w:r>
        <w:br w:type="page"/>
      </w:r>
    </w:p>
    <w:p w:rsidR="005C33F9" w:rsidRPr="006C7340" w:rsidRDefault="005C33F9" w:rsidP="006C7340"/>
    <w:p w:rsidR="00642516" w:rsidRDefault="00642516">
      <w:pPr>
        <w:pStyle w:val="TJ1"/>
        <w:tabs>
          <w:tab w:val="left" w:pos="1100"/>
          <w:tab w:val="right" w:leader="dot" w:pos="9062"/>
        </w:tabs>
      </w:pPr>
      <w:r>
        <w:t>Tartalomjegyzék</w:t>
      </w:r>
    </w:p>
    <w:bookmarkStart w:id="20" w:name="_GoBack"/>
    <w:bookmarkEnd w:id="20"/>
    <w:p w:rsidR="006460F3" w:rsidRDefault="002B5C9C">
      <w:pPr>
        <w:pStyle w:val="TJ1"/>
        <w:tabs>
          <w:tab w:val="left" w:pos="1100"/>
          <w:tab w:val="right" w:leader="dot" w:pos="9628"/>
        </w:tabs>
        <w:rPr>
          <w:rFonts w:asciiTheme="minorHAnsi" w:eastAsiaTheme="minorEastAsia" w:hAnsiTheme="minorHAnsi" w:cstheme="minorBidi"/>
          <w:b w:val="0"/>
          <w:noProof/>
          <w:sz w:val="22"/>
          <w:szCs w:val="22"/>
        </w:rPr>
      </w:pPr>
      <w:r w:rsidRPr="002B5C9C">
        <w:fldChar w:fldCharType="begin"/>
      </w:r>
      <w:r w:rsidR="00642516">
        <w:instrText xml:space="preserve"> TOC \o "1-3" \h \z \u </w:instrText>
      </w:r>
      <w:r w:rsidRPr="002B5C9C">
        <w:fldChar w:fldCharType="separate"/>
      </w:r>
      <w:hyperlink w:anchor="_Toc317574784" w:history="1">
        <w:r w:rsidR="006460F3" w:rsidRPr="0070629A">
          <w:rPr>
            <w:rStyle w:val="Hiperhivatkozs"/>
            <w:noProof/>
          </w:rPr>
          <w:t>1</w:t>
        </w:r>
        <w:r w:rsidR="006460F3">
          <w:rPr>
            <w:rFonts w:asciiTheme="minorHAnsi" w:eastAsiaTheme="minorEastAsia" w:hAnsiTheme="minorHAnsi" w:cstheme="minorBidi"/>
            <w:b w:val="0"/>
            <w:noProof/>
            <w:sz w:val="22"/>
            <w:szCs w:val="22"/>
          </w:rPr>
          <w:tab/>
        </w:r>
        <w:r w:rsidR="006460F3" w:rsidRPr="0070629A">
          <w:rPr>
            <w:rStyle w:val="Hiperhivatkozs"/>
            <w:noProof/>
          </w:rPr>
          <w:t>Bevezetés</w:t>
        </w:r>
        <w:r w:rsidR="006460F3">
          <w:rPr>
            <w:noProof/>
            <w:webHidden/>
          </w:rPr>
          <w:tab/>
        </w:r>
        <w:r>
          <w:rPr>
            <w:noProof/>
            <w:webHidden/>
          </w:rPr>
          <w:fldChar w:fldCharType="begin"/>
        </w:r>
        <w:r w:rsidR="006460F3">
          <w:rPr>
            <w:noProof/>
            <w:webHidden/>
          </w:rPr>
          <w:instrText xml:space="preserve"> PAGEREF _Toc317574784 \h </w:instrText>
        </w:r>
        <w:r>
          <w:rPr>
            <w:noProof/>
            <w:webHidden/>
          </w:rPr>
        </w:r>
        <w:r>
          <w:rPr>
            <w:noProof/>
            <w:webHidden/>
          </w:rPr>
          <w:fldChar w:fldCharType="separate"/>
        </w:r>
        <w:r w:rsidR="005542C0">
          <w:rPr>
            <w:noProof/>
            <w:webHidden/>
          </w:rPr>
          <w:t>2</w:t>
        </w:r>
        <w:r>
          <w:rPr>
            <w:noProof/>
            <w:webHidden/>
          </w:rPr>
          <w:fldChar w:fldCharType="end"/>
        </w:r>
      </w:hyperlink>
    </w:p>
    <w:p w:rsidR="006460F3" w:rsidRDefault="002B5C9C">
      <w:pPr>
        <w:pStyle w:val="TJ2"/>
        <w:tabs>
          <w:tab w:val="left" w:pos="1540"/>
          <w:tab w:val="right" w:leader="dot" w:pos="9628"/>
        </w:tabs>
        <w:rPr>
          <w:rFonts w:asciiTheme="minorHAnsi" w:eastAsiaTheme="minorEastAsia" w:hAnsiTheme="minorHAnsi" w:cstheme="minorBidi"/>
          <w:noProof/>
          <w:sz w:val="22"/>
          <w:szCs w:val="22"/>
        </w:rPr>
      </w:pPr>
      <w:hyperlink w:anchor="_Toc317574785" w:history="1">
        <w:r w:rsidR="006460F3" w:rsidRPr="0070629A">
          <w:rPr>
            <w:rStyle w:val="Hiperhivatkozs"/>
            <w:noProof/>
          </w:rPr>
          <w:t>1.1</w:t>
        </w:r>
        <w:r w:rsidR="006460F3">
          <w:rPr>
            <w:rFonts w:asciiTheme="minorHAnsi" w:eastAsiaTheme="minorEastAsia" w:hAnsiTheme="minorHAnsi" w:cstheme="minorBidi"/>
            <w:noProof/>
            <w:sz w:val="22"/>
            <w:szCs w:val="22"/>
          </w:rPr>
          <w:tab/>
        </w:r>
        <w:r w:rsidR="006460F3" w:rsidRPr="0070629A">
          <w:rPr>
            <w:rStyle w:val="Hiperhivatkozs"/>
            <w:noProof/>
          </w:rPr>
          <w:t>Az iskola küldetésnyilatkozata</w:t>
        </w:r>
        <w:r w:rsidR="006460F3">
          <w:rPr>
            <w:noProof/>
            <w:webHidden/>
          </w:rPr>
          <w:tab/>
        </w:r>
        <w:r>
          <w:rPr>
            <w:noProof/>
            <w:webHidden/>
          </w:rPr>
          <w:fldChar w:fldCharType="begin"/>
        </w:r>
        <w:r w:rsidR="006460F3">
          <w:rPr>
            <w:noProof/>
            <w:webHidden/>
          </w:rPr>
          <w:instrText xml:space="preserve"> PAGEREF _Toc317574785 \h </w:instrText>
        </w:r>
        <w:r>
          <w:rPr>
            <w:noProof/>
            <w:webHidden/>
          </w:rPr>
        </w:r>
        <w:r>
          <w:rPr>
            <w:noProof/>
            <w:webHidden/>
          </w:rPr>
          <w:fldChar w:fldCharType="separate"/>
        </w:r>
        <w:r w:rsidR="005542C0">
          <w:rPr>
            <w:noProof/>
            <w:webHidden/>
          </w:rPr>
          <w:t>2</w:t>
        </w:r>
        <w:r>
          <w:rPr>
            <w:noProof/>
            <w:webHidden/>
          </w:rPr>
          <w:fldChar w:fldCharType="end"/>
        </w:r>
      </w:hyperlink>
    </w:p>
    <w:p w:rsidR="006460F3" w:rsidRDefault="002B5C9C">
      <w:pPr>
        <w:pStyle w:val="TJ2"/>
        <w:tabs>
          <w:tab w:val="left" w:pos="1540"/>
          <w:tab w:val="right" w:leader="dot" w:pos="9628"/>
        </w:tabs>
        <w:rPr>
          <w:rFonts w:asciiTheme="minorHAnsi" w:eastAsiaTheme="minorEastAsia" w:hAnsiTheme="minorHAnsi" w:cstheme="minorBidi"/>
          <w:noProof/>
          <w:sz w:val="22"/>
          <w:szCs w:val="22"/>
        </w:rPr>
      </w:pPr>
      <w:hyperlink w:anchor="_Toc317574786" w:history="1">
        <w:r w:rsidR="006460F3" w:rsidRPr="0070629A">
          <w:rPr>
            <w:rStyle w:val="Hiperhivatkozs"/>
            <w:noProof/>
          </w:rPr>
          <w:t>1.2</w:t>
        </w:r>
        <w:r w:rsidR="006460F3">
          <w:rPr>
            <w:rFonts w:asciiTheme="minorHAnsi" w:eastAsiaTheme="minorEastAsia" w:hAnsiTheme="minorHAnsi" w:cstheme="minorBidi"/>
            <w:noProof/>
            <w:sz w:val="22"/>
            <w:szCs w:val="22"/>
          </w:rPr>
          <w:tab/>
        </w:r>
        <w:r w:rsidR="006460F3" w:rsidRPr="0070629A">
          <w:rPr>
            <w:rStyle w:val="Hiperhivatkozs"/>
            <w:noProof/>
          </w:rPr>
          <w:t>Az iskola vallási jellege, erkölcsi értékrendje</w:t>
        </w:r>
        <w:r w:rsidR="006460F3">
          <w:rPr>
            <w:noProof/>
            <w:webHidden/>
          </w:rPr>
          <w:tab/>
        </w:r>
        <w:r>
          <w:rPr>
            <w:noProof/>
            <w:webHidden/>
          </w:rPr>
          <w:fldChar w:fldCharType="begin"/>
        </w:r>
        <w:r w:rsidR="006460F3">
          <w:rPr>
            <w:noProof/>
            <w:webHidden/>
          </w:rPr>
          <w:instrText xml:space="preserve"> PAGEREF _Toc317574786 \h </w:instrText>
        </w:r>
        <w:r>
          <w:rPr>
            <w:noProof/>
            <w:webHidden/>
          </w:rPr>
        </w:r>
        <w:r>
          <w:rPr>
            <w:noProof/>
            <w:webHidden/>
          </w:rPr>
          <w:fldChar w:fldCharType="separate"/>
        </w:r>
        <w:r w:rsidR="005542C0">
          <w:rPr>
            <w:noProof/>
            <w:webHidden/>
          </w:rPr>
          <w:t>2</w:t>
        </w:r>
        <w:r>
          <w:rPr>
            <w:noProof/>
            <w:webHidden/>
          </w:rPr>
          <w:fldChar w:fldCharType="end"/>
        </w:r>
      </w:hyperlink>
    </w:p>
    <w:p w:rsidR="006460F3" w:rsidRDefault="002B5C9C">
      <w:pPr>
        <w:pStyle w:val="TJ1"/>
        <w:tabs>
          <w:tab w:val="left" w:pos="1100"/>
          <w:tab w:val="right" w:leader="dot" w:pos="9628"/>
        </w:tabs>
        <w:rPr>
          <w:rFonts w:asciiTheme="minorHAnsi" w:eastAsiaTheme="minorEastAsia" w:hAnsiTheme="minorHAnsi" w:cstheme="minorBidi"/>
          <w:b w:val="0"/>
          <w:noProof/>
          <w:sz w:val="22"/>
          <w:szCs w:val="22"/>
        </w:rPr>
      </w:pPr>
      <w:hyperlink w:anchor="_Toc317574787" w:history="1">
        <w:r w:rsidR="006460F3" w:rsidRPr="0070629A">
          <w:rPr>
            <w:rStyle w:val="Hiperhivatkozs"/>
            <w:noProof/>
          </w:rPr>
          <w:t>2</w:t>
        </w:r>
        <w:r w:rsidR="006460F3">
          <w:rPr>
            <w:rFonts w:asciiTheme="minorHAnsi" w:eastAsiaTheme="minorEastAsia" w:hAnsiTheme="minorHAnsi" w:cstheme="minorBidi"/>
            <w:b w:val="0"/>
            <w:noProof/>
            <w:sz w:val="22"/>
            <w:szCs w:val="22"/>
          </w:rPr>
          <w:tab/>
        </w:r>
        <w:r w:rsidR="006460F3" w:rsidRPr="0070629A">
          <w:rPr>
            <w:rStyle w:val="Hiperhivatkozs"/>
            <w:noProof/>
          </w:rPr>
          <w:t>A Kis Tigris mint második esély iskola</w:t>
        </w:r>
        <w:r w:rsidR="006460F3">
          <w:rPr>
            <w:noProof/>
            <w:webHidden/>
          </w:rPr>
          <w:tab/>
        </w:r>
        <w:r>
          <w:rPr>
            <w:noProof/>
            <w:webHidden/>
          </w:rPr>
          <w:fldChar w:fldCharType="begin"/>
        </w:r>
        <w:r w:rsidR="006460F3">
          <w:rPr>
            <w:noProof/>
            <w:webHidden/>
          </w:rPr>
          <w:instrText xml:space="preserve"> PAGEREF _Toc317574787 \h </w:instrText>
        </w:r>
        <w:r>
          <w:rPr>
            <w:noProof/>
            <w:webHidden/>
          </w:rPr>
        </w:r>
        <w:r>
          <w:rPr>
            <w:noProof/>
            <w:webHidden/>
          </w:rPr>
          <w:fldChar w:fldCharType="separate"/>
        </w:r>
        <w:r w:rsidR="005542C0">
          <w:rPr>
            <w:noProof/>
            <w:webHidden/>
          </w:rPr>
          <w:t>3</w:t>
        </w:r>
        <w:r>
          <w:rPr>
            <w:noProof/>
            <w:webHidden/>
          </w:rPr>
          <w:fldChar w:fldCharType="end"/>
        </w:r>
      </w:hyperlink>
    </w:p>
    <w:p w:rsidR="006460F3" w:rsidRDefault="002B5C9C">
      <w:pPr>
        <w:pStyle w:val="TJ2"/>
        <w:tabs>
          <w:tab w:val="left" w:pos="1540"/>
          <w:tab w:val="right" w:leader="dot" w:pos="9628"/>
        </w:tabs>
        <w:rPr>
          <w:rFonts w:asciiTheme="minorHAnsi" w:eastAsiaTheme="minorEastAsia" w:hAnsiTheme="minorHAnsi" w:cstheme="minorBidi"/>
          <w:noProof/>
          <w:sz w:val="22"/>
          <w:szCs w:val="22"/>
        </w:rPr>
      </w:pPr>
      <w:hyperlink w:anchor="_Toc317574788" w:history="1">
        <w:r w:rsidR="006460F3" w:rsidRPr="0070629A">
          <w:rPr>
            <w:rStyle w:val="Hiperhivatkozs"/>
            <w:noProof/>
          </w:rPr>
          <w:t>2.1</w:t>
        </w:r>
        <w:r w:rsidR="006460F3">
          <w:rPr>
            <w:rFonts w:asciiTheme="minorHAnsi" w:eastAsiaTheme="minorEastAsia" w:hAnsiTheme="minorHAnsi" w:cstheme="minorBidi"/>
            <w:noProof/>
            <w:sz w:val="22"/>
            <w:szCs w:val="22"/>
          </w:rPr>
          <w:tab/>
        </w:r>
        <w:r w:rsidR="006460F3" w:rsidRPr="0070629A">
          <w:rPr>
            <w:rStyle w:val="Hiperhivatkozs"/>
            <w:noProof/>
          </w:rPr>
          <w:t>Minden eredményesen működő második esély iskolára jellemző elemek</w:t>
        </w:r>
        <w:r w:rsidR="006460F3">
          <w:rPr>
            <w:noProof/>
            <w:webHidden/>
          </w:rPr>
          <w:tab/>
        </w:r>
        <w:r>
          <w:rPr>
            <w:noProof/>
            <w:webHidden/>
          </w:rPr>
          <w:fldChar w:fldCharType="begin"/>
        </w:r>
        <w:r w:rsidR="006460F3">
          <w:rPr>
            <w:noProof/>
            <w:webHidden/>
          </w:rPr>
          <w:instrText xml:space="preserve"> PAGEREF _Toc317574788 \h </w:instrText>
        </w:r>
        <w:r>
          <w:rPr>
            <w:noProof/>
            <w:webHidden/>
          </w:rPr>
        </w:r>
        <w:r>
          <w:rPr>
            <w:noProof/>
            <w:webHidden/>
          </w:rPr>
          <w:fldChar w:fldCharType="separate"/>
        </w:r>
        <w:r w:rsidR="005542C0">
          <w:rPr>
            <w:noProof/>
            <w:webHidden/>
          </w:rPr>
          <w:t>3</w:t>
        </w:r>
        <w:r>
          <w:rPr>
            <w:noProof/>
            <w:webHidden/>
          </w:rPr>
          <w:fldChar w:fldCharType="end"/>
        </w:r>
      </w:hyperlink>
    </w:p>
    <w:p w:rsidR="006460F3" w:rsidRDefault="002B5C9C">
      <w:pPr>
        <w:pStyle w:val="TJ1"/>
        <w:tabs>
          <w:tab w:val="left" w:pos="1100"/>
          <w:tab w:val="right" w:leader="dot" w:pos="9628"/>
        </w:tabs>
        <w:rPr>
          <w:rFonts w:asciiTheme="minorHAnsi" w:eastAsiaTheme="minorEastAsia" w:hAnsiTheme="minorHAnsi" w:cstheme="minorBidi"/>
          <w:b w:val="0"/>
          <w:noProof/>
          <w:sz w:val="22"/>
          <w:szCs w:val="22"/>
        </w:rPr>
      </w:pPr>
      <w:hyperlink w:anchor="_Toc317574789" w:history="1">
        <w:r w:rsidR="006460F3" w:rsidRPr="0070629A">
          <w:rPr>
            <w:rStyle w:val="Hiperhivatkozs"/>
            <w:noProof/>
          </w:rPr>
          <w:t>3</w:t>
        </w:r>
        <w:r w:rsidR="006460F3">
          <w:rPr>
            <w:rFonts w:asciiTheme="minorHAnsi" w:eastAsiaTheme="minorEastAsia" w:hAnsiTheme="minorHAnsi" w:cstheme="minorBidi"/>
            <w:b w:val="0"/>
            <w:noProof/>
            <w:sz w:val="22"/>
            <w:szCs w:val="22"/>
          </w:rPr>
          <w:tab/>
        </w:r>
        <w:r w:rsidR="006460F3" w:rsidRPr="0070629A">
          <w:rPr>
            <w:rStyle w:val="Hiperhivatkozs"/>
            <w:noProof/>
          </w:rPr>
          <w:t>A mentorálás fogalmának értelmezése a Kis Tigrisben</w:t>
        </w:r>
        <w:r w:rsidR="006460F3">
          <w:rPr>
            <w:noProof/>
            <w:webHidden/>
          </w:rPr>
          <w:tab/>
        </w:r>
        <w:r>
          <w:rPr>
            <w:noProof/>
            <w:webHidden/>
          </w:rPr>
          <w:fldChar w:fldCharType="begin"/>
        </w:r>
        <w:r w:rsidR="006460F3">
          <w:rPr>
            <w:noProof/>
            <w:webHidden/>
          </w:rPr>
          <w:instrText xml:space="preserve"> PAGEREF _Toc317574789 \h </w:instrText>
        </w:r>
        <w:r>
          <w:rPr>
            <w:noProof/>
            <w:webHidden/>
          </w:rPr>
        </w:r>
        <w:r>
          <w:rPr>
            <w:noProof/>
            <w:webHidden/>
          </w:rPr>
          <w:fldChar w:fldCharType="separate"/>
        </w:r>
        <w:r w:rsidR="005542C0">
          <w:rPr>
            <w:noProof/>
            <w:webHidden/>
          </w:rPr>
          <w:t>4</w:t>
        </w:r>
        <w:r>
          <w:rPr>
            <w:noProof/>
            <w:webHidden/>
          </w:rPr>
          <w:fldChar w:fldCharType="end"/>
        </w:r>
      </w:hyperlink>
    </w:p>
    <w:p w:rsidR="006460F3" w:rsidRDefault="002B5C9C">
      <w:pPr>
        <w:pStyle w:val="TJ1"/>
        <w:tabs>
          <w:tab w:val="left" w:pos="1100"/>
          <w:tab w:val="right" w:leader="dot" w:pos="9628"/>
        </w:tabs>
        <w:rPr>
          <w:rFonts w:asciiTheme="minorHAnsi" w:eastAsiaTheme="minorEastAsia" w:hAnsiTheme="minorHAnsi" w:cstheme="minorBidi"/>
          <w:b w:val="0"/>
          <w:noProof/>
          <w:sz w:val="22"/>
          <w:szCs w:val="22"/>
        </w:rPr>
      </w:pPr>
      <w:hyperlink w:anchor="_Toc317574790" w:history="1">
        <w:r w:rsidR="006460F3" w:rsidRPr="0070629A">
          <w:rPr>
            <w:rStyle w:val="Hiperhivatkozs"/>
            <w:noProof/>
          </w:rPr>
          <w:t>4</w:t>
        </w:r>
        <w:r w:rsidR="006460F3">
          <w:rPr>
            <w:rFonts w:asciiTheme="minorHAnsi" w:eastAsiaTheme="minorEastAsia" w:hAnsiTheme="minorHAnsi" w:cstheme="minorBidi"/>
            <w:b w:val="0"/>
            <w:noProof/>
            <w:sz w:val="22"/>
            <w:szCs w:val="22"/>
          </w:rPr>
          <w:tab/>
        </w:r>
        <w:r w:rsidR="006460F3" w:rsidRPr="0070629A">
          <w:rPr>
            <w:rStyle w:val="Hiperhivatkozs"/>
            <w:noProof/>
          </w:rPr>
          <w:t>A célcsoport</w:t>
        </w:r>
        <w:r w:rsidR="006460F3">
          <w:rPr>
            <w:noProof/>
            <w:webHidden/>
          </w:rPr>
          <w:tab/>
        </w:r>
        <w:r>
          <w:rPr>
            <w:noProof/>
            <w:webHidden/>
          </w:rPr>
          <w:fldChar w:fldCharType="begin"/>
        </w:r>
        <w:r w:rsidR="006460F3">
          <w:rPr>
            <w:noProof/>
            <w:webHidden/>
          </w:rPr>
          <w:instrText xml:space="preserve"> PAGEREF _Toc317574790 \h </w:instrText>
        </w:r>
        <w:r>
          <w:rPr>
            <w:noProof/>
            <w:webHidden/>
          </w:rPr>
        </w:r>
        <w:r>
          <w:rPr>
            <w:noProof/>
            <w:webHidden/>
          </w:rPr>
          <w:fldChar w:fldCharType="separate"/>
        </w:r>
        <w:r w:rsidR="005542C0">
          <w:rPr>
            <w:noProof/>
            <w:webHidden/>
          </w:rPr>
          <w:t>5</w:t>
        </w:r>
        <w:r>
          <w:rPr>
            <w:noProof/>
            <w:webHidden/>
          </w:rPr>
          <w:fldChar w:fldCharType="end"/>
        </w:r>
      </w:hyperlink>
    </w:p>
    <w:p w:rsidR="006460F3" w:rsidRDefault="002B5C9C">
      <w:pPr>
        <w:pStyle w:val="TJ3"/>
        <w:tabs>
          <w:tab w:val="left" w:pos="1889"/>
          <w:tab w:val="right" w:leader="dot" w:pos="9628"/>
        </w:tabs>
        <w:rPr>
          <w:rFonts w:asciiTheme="minorHAnsi" w:eastAsiaTheme="minorEastAsia" w:hAnsiTheme="minorHAnsi" w:cstheme="minorBidi"/>
          <w:noProof/>
          <w:sz w:val="22"/>
          <w:szCs w:val="22"/>
        </w:rPr>
      </w:pPr>
      <w:hyperlink w:anchor="_Toc317574791" w:history="1">
        <w:r w:rsidR="006460F3" w:rsidRPr="0070629A">
          <w:rPr>
            <w:rStyle w:val="Hiperhivatkozs"/>
            <w:noProof/>
          </w:rPr>
          <w:t>4.1.1</w:t>
        </w:r>
        <w:r w:rsidR="006460F3">
          <w:rPr>
            <w:rFonts w:asciiTheme="minorHAnsi" w:eastAsiaTheme="minorEastAsia" w:hAnsiTheme="minorHAnsi" w:cstheme="minorBidi"/>
            <w:noProof/>
            <w:sz w:val="22"/>
            <w:szCs w:val="22"/>
          </w:rPr>
          <w:tab/>
        </w:r>
        <w:r w:rsidR="006460F3" w:rsidRPr="0070629A">
          <w:rPr>
            <w:rStyle w:val="Hiperhivatkozs"/>
            <w:noProof/>
          </w:rPr>
          <w:t>A „problémás gyerek”</w:t>
        </w:r>
        <w:r w:rsidR="006460F3">
          <w:rPr>
            <w:noProof/>
            <w:webHidden/>
          </w:rPr>
          <w:tab/>
        </w:r>
        <w:r>
          <w:rPr>
            <w:noProof/>
            <w:webHidden/>
          </w:rPr>
          <w:fldChar w:fldCharType="begin"/>
        </w:r>
        <w:r w:rsidR="006460F3">
          <w:rPr>
            <w:noProof/>
            <w:webHidden/>
          </w:rPr>
          <w:instrText xml:space="preserve"> PAGEREF _Toc317574791 \h </w:instrText>
        </w:r>
        <w:r>
          <w:rPr>
            <w:noProof/>
            <w:webHidden/>
          </w:rPr>
        </w:r>
        <w:r>
          <w:rPr>
            <w:noProof/>
            <w:webHidden/>
          </w:rPr>
          <w:fldChar w:fldCharType="separate"/>
        </w:r>
        <w:r w:rsidR="005542C0">
          <w:rPr>
            <w:noProof/>
            <w:webHidden/>
          </w:rPr>
          <w:t>6</w:t>
        </w:r>
        <w:r>
          <w:rPr>
            <w:noProof/>
            <w:webHidden/>
          </w:rPr>
          <w:fldChar w:fldCharType="end"/>
        </w:r>
      </w:hyperlink>
    </w:p>
    <w:p w:rsidR="006460F3" w:rsidRDefault="002B5C9C">
      <w:pPr>
        <w:pStyle w:val="TJ2"/>
        <w:tabs>
          <w:tab w:val="left" w:pos="1540"/>
          <w:tab w:val="right" w:leader="dot" w:pos="9628"/>
        </w:tabs>
        <w:rPr>
          <w:rFonts w:asciiTheme="minorHAnsi" w:eastAsiaTheme="minorEastAsia" w:hAnsiTheme="minorHAnsi" w:cstheme="minorBidi"/>
          <w:noProof/>
          <w:sz w:val="22"/>
          <w:szCs w:val="22"/>
        </w:rPr>
      </w:pPr>
      <w:hyperlink w:anchor="_Toc317574792" w:history="1">
        <w:r w:rsidR="006460F3" w:rsidRPr="0070629A">
          <w:rPr>
            <w:rStyle w:val="Hiperhivatkozs"/>
            <w:noProof/>
          </w:rPr>
          <w:t>4.2</w:t>
        </w:r>
        <w:r w:rsidR="006460F3">
          <w:rPr>
            <w:rFonts w:asciiTheme="minorHAnsi" w:eastAsiaTheme="minorEastAsia" w:hAnsiTheme="minorHAnsi" w:cstheme="minorBidi"/>
            <w:noProof/>
            <w:sz w:val="22"/>
            <w:szCs w:val="22"/>
          </w:rPr>
          <w:tab/>
        </w:r>
        <w:r w:rsidR="006460F3" w:rsidRPr="0070629A">
          <w:rPr>
            <w:rStyle w:val="Hiperhivatkozs"/>
            <w:noProof/>
          </w:rPr>
          <w:t>A problémás gyerek</w:t>
        </w:r>
        <w:r w:rsidR="006460F3">
          <w:rPr>
            <w:noProof/>
            <w:webHidden/>
          </w:rPr>
          <w:tab/>
        </w:r>
        <w:r>
          <w:rPr>
            <w:noProof/>
            <w:webHidden/>
          </w:rPr>
          <w:fldChar w:fldCharType="begin"/>
        </w:r>
        <w:r w:rsidR="006460F3">
          <w:rPr>
            <w:noProof/>
            <w:webHidden/>
          </w:rPr>
          <w:instrText xml:space="preserve"> PAGEREF _Toc317574792 \h </w:instrText>
        </w:r>
        <w:r>
          <w:rPr>
            <w:noProof/>
            <w:webHidden/>
          </w:rPr>
        </w:r>
        <w:r>
          <w:rPr>
            <w:noProof/>
            <w:webHidden/>
          </w:rPr>
          <w:fldChar w:fldCharType="separate"/>
        </w:r>
        <w:r w:rsidR="005542C0">
          <w:rPr>
            <w:noProof/>
            <w:webHidden/>
          </w:rPr>
          <w:t>9</w:t>
        </w:r>
        <w:r>
          <w:rPr>
            <w:noProof/>
            <w:webHidden/>
          </w:rPr>
          <w:fldChar w:fldCharType="end"/>
        </w:r>
      </w:hyperlink>
    </w:p>
    <w:p w:rsidR="006460F3" w:rsidRDefault="002B5C9C">
      <w:pPr>
        <w:pStyle w:val="TJ2"/>
        <w:tabs>
          <w:tab w:val="left" w:pos="1540"/>
          <w:tab w:val="right" w:leader="dot" w:pos="9628"/>
        </w:tabs>
        <w:rPr>
          <w:rFonts w:asciiTheme="minorHAnsi" w:eastAsiaTheme="minorEastAsia" w:hAnsiTheme="minorHAnsi" w:cstheme="minorBidi"/>
          <w:noProof/>
          <w:sz w:val="22"/>
          <w:szCs w:val="22"/>
        </w:rPr>
      </w:pPr>
      <w:hyperlink w:anchor="_Toc317574793" w:history="1">
        <w:r w:rsidR="006460F3" w:rsidRPr="0070629A">
          <w:rPr>
            <w:rStyle w:val="Hiperhivatkozs"/>
            <w:noProof/>
          </w:rPr>
          <w:t>4.3</w:t>
        </w:r>
        <w:r w:rsidR="006460F3">
          <w:rPr>
            <w:rFonts w:asciiTheme="minorHAnsi" w:eastAsiaTheme="minorEastAsia" w:hAnsiTheme="minorHAnsi" w:cstheme="minorBidi"/>
            <w:noProof/>
            <w:sz w:val="22"/>
            <w:szCs w:val="22"/>
          </w:rPr>
          <w:tab/>
        </w:r>
        <w:r w:rsidR="006460F3" w:rsidRPr="0070629A">
          <w:rPr>
            <w:rStyle w:val="Hiperhivatkozs"/>
            <w:noProof/>
          </w:rPr>
          <w:t>A problémás viselkedés háttere</w:t>
        </w:r>
        <w:r w:rsidR="006460F3">
          <w:rPr>
            <w:noProof/>
            <w:webHidden/>
          </w:rPr>
          <w:tab/>
        </w:r>
        <w:r>
          <w:rPr>
            <w:noProof/>
            <w:webHidden/>
          </w:rPr>
          <w:fldChar w:fldCharType="begin"/>
        </w:r>
        <w:r w:rsidR="006460F3">
          <w:rPr>
            <w:noProof/>
            <w:webHidden/>
          </w:rPr>
          <w:instrText xml:space="preserve"> PAGEREF _Toc317574793 \h </w:instrText>
        </w:r>
        <w:r>
          <w:rPr>
            <w:noProof/>
            <w:webHidden/>
          </w:rPr>
        </w:r>
        <w:r>
          <w:rPr>
            <w:noProof/>
            <w:webHidden/>
          </w:rPr>
          <w:fldChar w:fldCharType="separate"/>
        </w:r>
        <w:r w:rsidR="005542C0">
          <w:rPr>
            <w:noProof/>
            <w:webHidden/>
          </w:rPr>
          <w:t>10</w:t>
        </w:r>
        <w:r>
          <w:rPr>
            <w:noProof/>
            <w:webHidden/>
          </w:rPr>
          <w:fldChar w:fldCharType="end"/>
        </w:r>
      </w:hyperlink>
    </w:p>
    <w:p w:rsidR="006460F3" w:rsidRDefault="002B5C9C">
      <w:pPr>
        <w:pStyle w:val="TJ2"/>
        <w:tabs>
          <w:tab w:val="left" w:pos="1540"/>
          <w:tab w:val="right" w:leader="dot" w:pos="9628"/>
        </w:tabs>
        <w:rPr>
          <w:rFonts w:asciiTheme="minorHAnsi" w:eastAsiaTheme="minorEastAsia" w:hAnsiTheme="minorHAnsi" w:cstheme="minorBidi"/>
          <w:noProof/>
          <w:sz w:val="22"/>
          <w:szCs w:val="22"/>
        </w:rPr>
      </w:pPr>
      <w:hyperlink w:anchor="_Toc317574794" w:history="1">
        <w:r w:rsidR="006460F3" w:rsidRPr="0070629A">
          <w:rPr>
            <w:rStyle w:val="Hiperhivatkozs"/>
            <w:noProof/>
          </w:rPr>
          <w:t>4.4</w:t>
        </w:r>
        <w:r w:rsidR="006460F3">
          <w:rPr>
            <w:rFonts w:asciiTheme="minorHAnsi" w:eastAsiaTheme="minorEastAsia" w:hAnsiTheme="minorHAnsi" w:cstheme="minorBidi"/>
            <w:noProof/>
            <w:sz w:val="22"/>
            <w:szCs w:val="22"/>
          </w:rPr>
          <w:tab/>
        </w:r>
        <w:r w:rsidR="006460F3" w:rsidRPr="0070629A">
          <w:rPr>
            <w:rStyle w:val="Hiperhivatkozs"/>
            <w:noProof/>
          </w:rPr>
          <w:t>Záró gondolat</w:t>
        </w:r>
        <w:r w:rsidR="006460F3">
          <w:rPr>
            <w:noProof/>
            <w:webHidden/>
          </w:rPr>
          <w:tab/>
        </w:r>
        <w:r>
          <w:rPr>
            <w:noProof/>
            <w:webHidden/>
          </w:rPr>
          <w:fldChar w:fldCharType="begin"/>
        </w:r>
        <w:r w:rsidR="006460F3">
          <w:rPr>
            <w:noProof/>
            <w:webHidden/>
          </w:rPr>
          <w:instrText xml:space="preserve"> PAGEREF _Toc317574794 \h </w:instrText>
        </w:r>
        <w:r>
          <w:rPr>
            <w:noProof/>
            <w:webHidden/>
          </w:rPr>
        </w:r>
        <w:r>
          <w:rPr>
            <w:noProof/>
            <w:webHidden/>
          </w:rPr>
          <w:fldChar w:fldCharType="separate"/>
        </w:r>
        <w:r w:rsidR="005542C0">
          <w:rPr>
            <w:noProof/>
            <w:webHidden/>
          </w:rPr>
          <w:t>11</w:t>
        </w:r>
        <w:r>
          <w:rPr>
            <w:noProof/>
            <w:webHidden/>
          </w:rPr>
          <w:fldChar w:fldCharType="end"/>
        </w:r>
      </w:hyperlink>
    </w:p>
    <w:p w:rsidR="006460F3" w:rsidRDefault="002B5C9C">
      <w:pPr>
        <w:pStyle w:val="TJ1"/>
        <w:tabs>
          <w:tab w:val="left" w:pos="1100"/>
          <w:tab w:val="right" w:leader="dot" w:pos="9628"/>
        </w:tabs>
        <w:rPr>
          <w:rFonts w:asciiTheme="minorHAnsi" w:eastAsiaTheme="minorEastAsia" w:hAnsiTheme="minorHAnsi" w:cstheme="minorBidi"/>
          <w:b w:val="0"/>
          <w:noProof/>
          <w:sz w:val="22"/>
          <w:szCs w:val="22"/>
        </w:rPr>
      </w:pPr>
      <w:hyperlink w:anchor="_Toc317574795" w:history="1">
        <w:r w:rsidR="006460F3" w:rsidRPr="0070629A">
          <w:rPr>
            <w:rStyle w:val="Hiperhivatkozs"/>
            <w:noProof/>
          </w:rPr>
          <w:t>5</w:t>
        </w:r>
        <w:r w:rsidR="006460F3">
          <w:rPr>
            <w:rFonts w:asciiTheme="minorHAnsi" w:eastAsiaTheme="minorEastAsia" w:hAnsiTheme="minorHAnsi" w:cstheme="minorBidi"/>
            <w:b w:val="0"/>
            <w:noProof/>
            <w:sz w:val="22"/>
            <w:szCs w:val="22"/>
          </w:rPr>
          <w:tab/>
        </w:r>
        <w:r w:rsidR="006460F3" w:rsidRPr="0070629A">
          <w:rPr>
            <w:rStyle w:val="Hiperhivatkozs"/>
            <w:noProof/>
          </w:rPr>
          <w:t>A mentorok együttműködése</w:t>
        </w:r>
        <w:r w:rsidR="006460F3">
          <w:rPr>
            <w:noProof/>
            <w:webHidden/>
          </w:rPr>
          <w:tab/>
        </w:r>
        <w:r>
          <w:rPr>
            <w:noProof/>
            <w:webHidden/>
          </w:rPr>
          <w:fldChar w:fldCharType="begin"/>
        </w:r>
        <w:r w:rsidR="006460F3">
          <w:rPr>
            <w:noProof/>
            <w:webHidden/>
          </w:rPr>
          <w:instrText xml:space="preserve"> PAGEREF _Toc317574795 \h </w:instrText>
        </w:r>
        <w:r>
          <w:rPr>
            <w:noProof/>
            <w:webHidden/>
          </w:rPr>
        </w:r>
        <w:r>
          <w:rPr>
            <w:noProof/>
            <w:webHidden/>
          </w:rPr>
          <w:fldChar w:fldCharType="separate"/>
        </w:r>
        <w:r w:rsidR="005542C0">
          <w:rPr>
            <w:noProof/>
            <w:webHidden/>
          </w:rPr>
          <w:t>11</w:t>
        </w:r>
        <w:r>
          <w:rPr>
            <w:noProof/>
            <w:webHidden/>
          </w:rPr>
          <w:fldChar w:fldCharType="end"/>
        </w:r>
      </w:hyperlink>
    </w:p>
    <w:p w:rsidR="006460F3" w:rsidRDefault="002B5C9C">
      <w:pPr>
        <w:pStyle w:val="TJ1"/>
        <w:tabs>
          <w:tab w:val="left" w:pos="1100"/>
          <w:tab w:val="right" w:leader="dot" w:pos="9628"/>
        </w:tabs>
        <w:rPr>
          <w:rFonts w:asciiTheme="minorHAnsi" w:eastAsiaTheme="minorEastAsia" w:hAnsiTheme="minorHAnsi" w:cstheme="minorBidi"/>
          <w:b w:val="0"/>
          <w:noProof/>
          <w:sz w:val="22"/>
          <w:szCs w:val="22"/>
        </w:rPr>
      </w:pPr>
      <w:hyperlink w:anchor="_Toc317574796" w:history="1">
        <w:r w:rsidR="006460F3" w:rsidRPr="0070629A">
          <w:rPr>
            <w:rStyle w:val="Hiperhivatkozs"/>
            <w:noProof/>
          </w:rPr>
          <w:t>6</w:t>
        </w:r>
        <w:r w:rsidR="006460F3">
          <w:rPr>
            <w:rFonts w:asciiTheme="minorHAnsi" w:eastAsiaTheme="minorEastAsia" w:hAnsiTheme="minorHAnsi" w:cstheme="minorBidi"/>
            <w:b w:val="0"/>
            <w:noProof/>
            <w:sz w:val="22"/>
            <w:szCs w:val="22"/>
          </w:rPr>
          <w:tab/>
        </w:r>
        <w:r w:rsidR="006460F3" w:rsidRPr="0070629A">
          <w:rPr>
            <w:rStyle w:val="Hiperhivatkozs"/>
            <w:noProof/>
          </w:rPr>
          <w:t>Mellékletek</w:t>
        </w:r>
        <w:r w:rsidR="006460F3">
          <w:rPr>
            <w:noProof/>
            <w:webHidden/>
          </w:rPr>
          <w:tab/>
        </w:r>
        <w:r>
          <w:rPr>
            <w:noProof/>
            <w:webHidden/>
          </w:rPr>
          <w:fldChar w:fldCharType="begin"/>
        </w:r>
        <w:r w:rsidR="006460F3">
          <w:rPr>
            <w:noProof/>
            <w:webHidden/>
          </w:rPr>
          <w:instrText xml:space="preserve"> PAGEREF _Toc317574796 \h </w:instrText>
        </w:r>
        <w:r>
          <w:rPr>
            <w:noProof/>
            <w:webHidden/>
          </w:rPr>
        </w:r>
        <w:r>
          <w:rPr>
            <w:noProof/>
            <w:webHidden/>
          </w:rPr>
          <w:fldChar w:fldCharType="separate"/>
        </w:r>
        <w:r w:rsidR="005542C0">
          <w:rPr>
            <w:noProof/>
            <w:webHidden/>
          </w:rPr>
          <w:t>13</w:t>
        </w:r>
        <w:r>
          <w:rPr>
            <w:noProof/>
            <w:webHidden/>
          </w:rPr>
          <w:fldChar w:fldCharType="end"/>
        </w:r>
      </w:hyperlink>
    </w:p>
    <w:p w:rsidR="006460F3" w:rsidRDefault="002B5C9C">
      <w:pPr>
        <w:pStyle w:val="TJ2"/>
        <w:tabs>
          <w:tab w:val="left" w:pos="1540"/>
          <w:tab w:val="right" w:leader="dot" w:pos="9628"/>
        </w:tabs>
        <w:rPr>
          <w:rFonts w:asciiTheme="minorHAnsi" w:eastAsiaTheme="minorEastAsia" w:hAnsiTheme="minorHAnsi" w:cstheme="minorBidi"/>
          <w:noProof/>
          <w:sz w:val="22"/>
          <w:szCs w:val="22"/>
        </w:rPr>
      </w:pPr>
      <w:hyperlink w:anchor="_Toc317574797" w:history="1">
        <w:r w:rsidR="006460F3" w:rsidRPr="0070629A">
          <w:rPr>
            <w:rStyle w:val="Hiperhivatkozs"/>
            <w:noProof/>
          </w:rPr>
          <w:t>6.1</w:t>
        </w:r>
        <w:r w:rsidR="006460F3">
          <w:rPr>
            <w:rFonts w:asciiTheme="minorHAnsi" w:eastAsiaTheme="minorEastAsia" w:hAnsiTheme="minorHAnsi" w:cstheme="minorBidi"/>
            <w:noProof/>
            <w:sz w:val="22"/>
            <w:szCs w:val="22"/>
          </w:rPr>
          <w:tab/>
        </w:r>
        <w:r w:rsidR="006460F3" w:rsidRPr="0070629A">
          <w:rPr>
            <w:rStyle w:val="Hiperhivatkozs"/>
            <w:noProof/>
          </w:rPr>
          <w:t>1-es számú melléklet</w:t>
        </w:r>
        <w:r w:rsidR="006460F3">
          <w:rPr>
            <w:noProof/>
            <w:webHidden/>
          </w:rPr>
          <w:tab/>
        </w:r>
        <w:r>
          <w:rPr>
            <w:noProof/>
            <w:webHidden/>
          </w:rPr>
          <w:fldChar w:fldCharType="begin"/>
        </w:r>
        <w:r w:rsidR="006460F3">
          <w:rPr>
            <w:noProof/>
            <w:webHidden/>
          </w:rPr>
          <w:instrText xml:space="preserve"> PAGEREF _Toc317574797 \h </w:instrText>
        </w:r>
        <w:r>
          <w:rPr>
            <w:noProof/>
            <w:webHidden/>
          </w:rPr>
        </w:r>
        <w:r>
          <w:rPr>
            <w:noProof/>
            <w:webHidden/>
          </w:rPr>
          <w:fldChar w:fldCharType="separate"/>
        </w:r>
        <w:r w:rsidR="005542C0">
          <w:rPr>
            <w:noProof/>
            <w:webHidden/>
          </w:rPr>
          <w:t>13</w:t>
        </w:r>
        <w:r>
          <w:rPr>
            <w:noProof/>
            <w:webHidden/>
          </w:rPr>
          <w:fldChar w:fldCharType="end"/>
        </w:r>
      </w:hyperlink>
    </w:p>
    <w:p w:rsidR="006460F3" w:rsidRDefault="002B5C9C">
      <w:pPr>
        <w:pStyle w:val="TJ2"/>
        <w:tabs>
          <w:tab w:val="left" w:pos="1540"/>
          <w:tab w:val="right" w:leader="dot" w:pos="9628"/>
        </w:tabs>
        <w:rPr>
          <w:rFonts w:asciiTheme="minorHAnsi" w:eastAsiaTheme="minorEastAsia" w:hAnsiTheme="minorHAnsi" w:cstheme="minorBidi"/>
          <w:noProof/>
          <w:sz w:val="22"/>
          <w:szCs w:val="22"/>
        </w:rPr>
      </w:pPr>
      <w:hyperlink w:anchor="_Toc317574798" w:history="1">
        <w:r w:rsidR="006460F3" w:rsidRPr="0070629A">
          <w:rPr>
            <w:rStyle w:val="Hiperhivatkozs"/>
            <w:noProof/>
          </w:rPr>
          <w:t>6.2</w:t>
        </w:r>
        <w:r w:rsidR="006460F3">
          <w:rPr>
            <w:rFonts w:asciiTheme="minorHAnsi" w:eastAsiaTheme="minorEastAsia" w:hAnsiTheme="minorHAnsi" w:cstheme="minorBidi"/>
            <w:noProof/>
            <w:sz w:val="22"/>
            <w:szCs w:val="22"/>
          </w:rPr>
          <w:tab/>
        </w:r>
        <w:r w:rsidR="006460F3" w:rsidRPr="0070629A">
          <w:rPr>
            <w:rStyle w:val="Hiperhivatkozs"/>
            <w:noProof/>
          </w:rPr>
          <w:t>2-es számú melléklet</w:t>
        </w:r>
        <w:r w:rsidR="006460F3">
          <w:rPr>
            <w:noProof/>
            <w:webHidden/>
          </w:rPr>
          <w:tab/>
        </w:r>
        <w:r>
          <w:rPr>
            <w:noProof/>
            <w:webHidden/>
          </w:rPr>
          <w:fldChar w:fldCharType="begin"/>
        </w:r>
        <w:r w:rsidR="006460F3">
          <w:rPr>
            <w:noProof/>
            <w:webHidden/>
          </w:rPr>
          <w:instrText xml:space="preserve"> PAGEREF _Toc317574798 \h </w:instrText>
        </w:r>
        <w:r>
          <w:rPr>
            <w:noProof/>
            <w:webHidden/>
          </w:rPr>
        </w:r>
        <w:r>
          <w:rPr>
            <w:noProof/>
            <w:webHidden/>
          </w:rPr>
          <w:fldChar w:fldCharType="separate"/>
        </w:r>
        <w:r w:rsidR="005542C0">
          <w:rPr>
            <w:noProof/>
            <w:webHidden/>
          </w:rPr>
          <w:t>14</w:t>
        </w:r>
        <w:r>
          <w:rPr>
            <w:noProof/>
            <w:webHidden/>
          </w:rPr>
          <w:fldChar w:fldCharType="end"/>
        </w:r>
      </w:hyperlink>
    </w:p>
    <w:p w:rsidR="006460F3" w:rsidRDefault="002B5C9C">
      <w:pPr>
        <w:pStyle w:val="TJ1"/>
        <w:tabs>
          <w:tab w:val="left" w:pos="1100"/>
          <w:tab w:val="right" w:leader="dot" w:pos="9628"/>
        </w:tabs>
        <w:rPr>
          <w:rFonts w:asciiTheme="minorHAnsi" w:eastAsiaTheme="minorEastAsia" w:hAnsiTheme="minorHAnsi" w:cstheme="minorBidi"/>
          <w:b w:val="0"/>
          <w:noProof/>
          <w:sz w:val="22"/>
          <w:szCs w:val="22"/>
        </w:rPr>
      </w:pPr>
      <w:hyperlink w:anchor="_Toc317574799" w:history="1">
        <w:r w:rsidR="006460F3" w:rsidRPr="0070629A">
          <w:rPr>
            <w:rStyle w:val="Hiperhivatkozs"/>
            <w:noProof/>
          </w:rPr>
          <w:t>7</w:t>
        </w:r>
        <w:r w:rsidR="006460F3">
          <w:rPr>
            <w:rFonts w:asciiTheme="minorHAnsi" w:eastAsiaTheme="minorEastAsia" w:hAnsiTheme="minorHAnsi" w:cstheme="minorBidi"/>
            <w:b w:val="0"/>
            <w:noProof/>
            <w:sz w:val="22"/>
            <w:szCs w:val="22"/>
          </w:rPr>
          <w:tab/>
        </w:r>
        <w:r w:rsidR="006460F3" w:rsidRPr="0070629A">
          <w:rPr>
            <w:rStyle w:val="Hiperhivatkozs"/>
            <w:noProof/>
          </w:rPr>
          <w:t>Irodalomjegyzék</w:t>
        </w:r>
        <w:r w:rsidR="006460F3">
          <w:rPr>
            <w:noProof/>
            <w:webHidden/>
          </w:rPr>
          <w:tab/>
        </w:r>
        <w:r>
          <w:rPr>
            <w:noProof/>
            <w:webHidden/>
          </w:rPr>
          <w:fldChar w:fldCharType="begin"/>
        </w:r>
        <w:r w:rsidR="006460F3">
          <w:rPr>
            <w:noProof/>
            <w:webHidden/>
          </w:rPr>
          <w:instrText xml:space="preserve"> PAGEREF _Toc317574799 \h </w:instrText>
        </w:r>
        <w:r>
          <w:rPr>
            <w:noProof/>
            <w:webHidden/>
          </w:rPr>
        </w:r>
        <w:r>
          <w:rPr>
            <w:noProof/>
            <w:webHidden/>
          </w:rPr>
          <w:fldChar w:fldCharType="separate"/>
        </w:r>
        <w:r w:rsidR="005542C0">
          <w:rPr>
            <w:noProof/>
            <w:webHidden/>
          </w:rPr>
          <w:t>16</w:t>
        </w:r>
        <w:r>
          <w:rPr>
            <w:noProof/>
            <w:webHidden/>
          </w:rPr>
          <w:fldChar w:fldCharType="end"/>
        </w:r>
      </w:hyperlink>
    </w:p>
    <w:p w:rsidR="00181BBD" w:rsidRDefault="002B5C9C" w:rsidP="00642516">
      <w:pPr>
        <w:ind w:firstLine="0"/>
        <w:jc w:val="left"/>
      </w:pPr>
      <w:r>
        <w:fldChar w:fldCharType="end"/>
      </w:r>
    </w:p>
    <w:sectPr w:rsidR="00181BBD" w:rsidSect="007D714E">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C3B" w:rsidRDefault="00113C3B" w:rsidP="00642516">
      <w:pPr>
        <w:spacing w:after="0" w:line="240" w:lineRule="auto"/>
      </w:pPr>
      <w:r>
        <w:separator/>
      </w:r>
    </w:p>
  </w:endnote>
  <w:endnote w:type="continuationSeparator" w:id="0">
    <w:p w:rsidR="00113C3B" w:rsidRDefault="00113C3B" w:rsidP="006425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1643"/>
      <w:docPartObj>
        <w:docPartGallery w:val="Page Numbers (Bottom of Page)"/>
        <w:docPartUnique/>
      </w:docPartObj>
    </w:sdtPr>
    <w:sdtContent>
      <w:p w:rsidR="006C7340" w:rsidRDefault="002B5C9C">
        <w:pPr>
          <w:pStyle w:val="llb"/>
          <w:jc w:val="right"/>
        </w:pPr>
        <w:r>
          <w:fldChar w:fldCharType="begin"/>
        </w:r>
        <w:r w:rsidR="006C7340">
          <w:instrText xml:space="preserve"> PAGE   \* MERGEFORMAT </w:instrText>
        </w:r>
        <w:r>
          <w:fldChar w:fldCharType="separate"/>
        </w:r>
        <w:r w:rsidR="008A030E">
          <w:rPr>
            <w:noProof/>
          </w:rPr>
          <w:t>11</w:t>
        </w:r>
        <w:r>
          <w:rPr>
            <w:noProof/>
          </w:rPr>
          <w:fldChar w:fldCharType="end"/>
        </w:r>
      </w:p>
    </w:sdtContent>
  </w:sdt>
  <w:p w:rsidR="006C7340" w:rsidRDefault="006C7340">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C3B" w:rsidRDefault="00113C3B" w:rsidP="00642516">
      <w:pPr>
        <w:spacing w:after="0" w:line="240" w:lineRule="auto"/>
      </w:pPr>
      <w:r>
        <w:separator/>
      </w:r>
    </w:p>
  </w:footnote>
  <w:footnote w:type="continuationSeparator" w:id="0">
    <w:p w:rsidR="00113C3B" w:rsidRDefault="00113C3B" w:rsidP="00642516">
      <w:pPr>
        <w:spacing w:after="0" w:line="240" w:lineRule="auto"/>
      </w:pPr>
      <w:r>
        <w:continuationSeparator/>
      </w:r>
    </w:p>
  </w:footnote>
  <w:footnote w:id="1">
    <w:p w:rsidR="006C7340" w:rsidRDefault="006C7340">
      <w:pPr>
        <w:pStyle w:val="Lbjegyzetszveg"/>
      </w:pPr>
      <w:r>
        <w:rPr>
          <w:rStyle w:val="Lbjegyzet-hivatkozs"/>
        </w:rPr>
        <w:footnoteRef/>
      </w:r>
      <w:r>
        <w:t xml:space="preserve"> Adminisztrációs lapok a dokumentum végén 1-es illetve 2-es számú mellékletként</w:t>
      </w:r>
    </w:p>
  </w:footnote>
  <w:footnote w:id="2">
    <w:p w:rsidR="00C61777" w:rsidRDefault="00C61777">
      <w:pPr>
        <w:pStyle w:val="Lbjegyzetszveg"/>
      </w:pPr>
      <w:r>
        <w:rPr>
          <w:rStyle w:val="Lbjegyzet-hivatkozs"/>
        </w:rPr>
        <w:footnoteRef/>
      </w:r>
      <w:r>
        <w:t xml:space="preserve"> 1-es számú függelék</w:t>
      </w:r>
    </w:p>
  </w:footnote>
  <w:footnote w:id="3">
    <w:p w:rsidR="00C61777" w:rsidRDefault="00C61777">
      <w:pPr>
        <w:pStyle w:val="Lbjegyzetszveg"/>
      </w:pPr>
      <w:r>
        <w:rPr>
          <w:rStyle w:val="Lbjegyzet-hivatkozs"/>
        </w:rPr>
        <w:footnoteRef/>
      </w:r>
      <w:r>
        <w:t xml:space="preserve"> 2-es számú függelék</w:t>
      </w:r>
    </w:p>
  </w:footnote>
  <w:footnote w:id="4">
    <w:p w:rsidR="006C7340" w:rsidRDefault="006C7340">
      <w:pPr>
        <w:pStyle w:val="Lbjegyzetszveg"/>
      </w:pPr>
      <w:r>
        <w:rPr>
          <w:rStyle w:val="Lbjegyzet-hivatkozs"/>
        </w:rPr>
        <w:footnoteRef/>
      </w:r>
      <w:r>
        <w:t xml:space="preserve"> 3-as számú függelék</w:t>
      </w:r>
    </w:p>
  </w:footnote>
  <w:footnote w:id="5">
    <w:p w:rsidR="006C7340" w:rsidRDefault="006C7340">
      <w:pPr>
        <w:pStyle w:val="Lbjegyzetszveg"/>
      </w:pPr>
      <w:r>
        <w:rPr>
          <w:rStyle w:val="Lbjegyzet-hivatkozs"/>
        </w:rPr>
        <w:footnoteRef/>
      </w:r>
      <w:r>
        <w:t xml:space="preserve"> 4-es számú függelék</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3064"/>
    <w:multiLevelType w:val="hybridMultilevel"/>
    <w:tmpl w:val="AED48650"/>
    <w:lvl w:ilvl="0" w:tplc="4C92CD6E">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
    <w:nsid w:val="01BC36BD"/>
    <w:multiLevelType w:val="hybridMultilevel"/>
    <w:tmpl w:val="69B490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54302E7"/>
    <w:multiLevelType w:val="hybridMultilevel"/>
    <w:tmpl w:val="97D8CD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BD2168A"/>
    <w:multiLevelType w:val="hybridMultilevel"/>
    <w:tmpl w:val="9C32D1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F0E3620"/>
    <w:multiLevelType w:val="hybridMultilevel"/>
    <w:tmpl w:val="48F2E8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10061BB"/>
    <w:multiLevelType w:val="multilevel"/>
    <w:tmpl w:val="3904B9A6"/>
    <w:lvl w:ilvl="0">
      <w:start w:val="1"/>
      <w:numFmt w:val="decimal"/>
      <w:pStyle w:val="Cmsor1"/>
      <w:lvlText w:val="%1"/>
      <w:lvlJc w:val="left"/>
      <w:pPr>
        <w:ind w:left="432" w:hanging="432"/>
      </w:p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6">
    <w:nsid w:val="13FD7531"/>
    <w:multiLevelType w:val="hybridMultilevel"/>
    <w:tmpl w:val="60CE53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18466B1E"/>
    <w:multiLevelType w:val="hybridMultilevel"/>
    <w:tmpl w:val="367A39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18773A29"/>
    <w:multiLevelType w:val="hybridMultilevel"/>
    <w:tmpl w:val="F2124D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188C735A"/>
    <w:multiLevelType w:val="hybridMultilevel"/>
    <w:tmpl w:val="17C65D02"/>
    <w:lvl w:ilvl="0" w:tplc="A762EEEA">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9B56ED8"/>
    <w:multiLevelType w:val="multilevel"/>
    <w:tmpl w:val="A0E27ADA"/>
    <w:lvl w:ilvl="0">
      <w:start w:val="1"/>
      <w:numFmt w:val="decimal"/>
      <w:lvlText w:val="%1."/>
      <w:lvlJc w:val="left"/>
      <w:pPr>
        <w:tabs>
          <w:tab w:val="num" w:pos="567"/>
        </w:tabs>
        <w:ind w:left="1275" w:hanging="708"/>
      </w:pPr>
    </w:lvl>
    <w:lvl w:ilvl="1">
      <w:start w:val="1"/>
      <w:numFmt w:val="decimal"/>
      <w:lvlText w:val="%1.%2."/>
      <w:lvlJc w:val="left"/>
      <w:pPr>
        <w:tabs>
          <w:tab w:val="num" w:pos="-708"/>
        </w:tabs>
        <w:ind w:left="284" w:hanging="284"/>
      </w:pPr>
    </w:lvl>
    <w:lvl w:ilvl="2">
      <w:start w:val="1"/>
      <w:numFmt w:val="decimal"/>
      <w:lvlText w:val="%1.%2.%3."/>
      <w:lvlJc w:val="left"/>
      <w:pPr>
        <w:tabs>
          <w:tab w:val="num" w:pos="426"/>
        </w:tabs>
        <w:ind w:left="2550" w:hanging="708"/>
      </w:pPr>
    </w:lvl>
    <w:lvl w:ilvl="3">
      <w:start w:val="1"/>
      <w:numFmt w:val="decimal"/>
      <w:lvlText w:val="%1.%2.%3.%4."/>
      <w:lvlJc w:val="left"/>
      <w:pPr>
        <w:tabs>
          <w:tab w:val="num" w:pos="426"/>
        </w:tabs>
        <w:ind w:left="3258" w:hanging="708"/>
      </w:pPr>
    </w:lvl>
    <w:lvl w:ilvl="4">
      <w:start w:val="1"/>
      <w:numFmt w:val="decimal"/>
      <w:lvlText w:val="%1.%2.%3.%4.%5."/>
      <w:lvlJc w:val="left"/>
      <w:pPr>
        <w:tabs>
          <w:tab w:val="num" w:pos="426"/>
        </w:tabs>
        <w:ind w:left="3966" w:hanging="708"/>
      </w:pPr>
    </w:lvl>
    <w:lvl w:ilvl="5">
      <w:start w:val="1"/>
      <w:numFmt w:val="decimal"/>
      <w:lvlText w:val="%1.%2.%3.%4.%5.%6."/>
      <w:lvlJc w:val="left"/>
      <w:pPr>
        <w:tabs>
          <w:tab w:val="num" w:pos="426"/>
        </w:tabs>
        <w:ind w:left="4674" w:hanging="708"/>
      </w:pPr>
    </w:lvl>
    <w:lvl w:ilvl="6">
      <w:start w:val="1"/>
      <w:numFmt w:val="decimal"/>
      <w:lvlText w:val="%1.%2.%3.%4.%5.%6.%7."/>
      <w:lvlJc w:val="left"/>
      <w:pPr>
        <w:tabs>
          <w:tab w:val="num" w:pos="426"/>
        </w:tabs>
        <w:ind w:left="5382" w:hanging="708"/>
      </w:pPr>
    </w:lvl>
    <w:lvl w:ilvl="7">
      <w:start w:val="1"/>
      <w:numFmt w:val="decimal"/>
      <w:lvlText w:val="%1.%2.%3.%4.%5.%6.%7.%8."/>
      <w:lvlJc w:val="left"/>
      <w:pPr>
        <w:tabs>
          <w:tab w:val="num" w:pos="426"/>
        </w:tabs>
        <w:ind w:left="6090" w:hanging="708"/>
      </w:pPr>
    </w:lvl>
    <w:lvl w:ilvl="8">
      <w:start w:val="1"/>
      <w:numFmt w:val="decimal"/>
      <w:lvlText w:val="%1.%2.%3.%4.%5.%6.%7.%8.%9."/>
      <w:lvlJc w:val="left"/>
      <w:pPr>
        <w:tabs>
          <w:tab w:val="num" w:pos="426"/>
        </w:tabs>
        <w:ind w:left="6798" w:hanging="708"/>
      </w:pPr>
    </w:lvl>
  </w:abstractNum>
  <w:abstractNum w:abstractNumId="11">
    <w:nsid w:val="235957A5"/>
    <w:multiLevelType w:val="hybridMultilevel"/>
    <w:tmpl w:val="1A7095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AD02123"/>
    <w:multiLevelType w:val="hybridMultilevel"/>
    <w:tmpl w:val="F56009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3B417ABC"/>
    <w:multiLevelType w:val="hybridMultilevel"/>
    <w:tmpl w:val="A26EC0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3F113605"/>
    <w:multiLevelType w:val="hybridMultilevel"/>
    <w:tmpl w:val="564CFB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41B1621E"/>
    <w:multiLevelType w:val="hybridMultilevel"/>
    <w:tmpl w:val="D6E480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42C12A68"/>
    <w:multiLevelType w:val="hybridMultilevel"/>
    <w:tmpl w:val="3F16A1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42DA7273"/>
    <w:multiLevelType w:val="hybridMultilevel"/>
    <w:tmpl w:val="DE1A24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4A2B0DE5"/>
    <w:multiLevelType w:val="hybridMultilevel"/>
    <w:tmpl w:val="425C14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59E574E4"/>
    <w:multiLevelType w:val="hybridMultilevel"/>
    <w:tmpl w:val="44142AA8"/>
    <w:lvl w:ilvl="0" w:tplc="73B6763E">
      <w:start w:val="3"/>
      <w:numFmt w:val="decimal"/>
      <w:lvlText w:val="%1.2"/>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76365540"/>
    <w:multiLevelType w:val="hybridMultilevel"/>
    <w:tmpl w:val="F25A16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7C010E89"/>
    <w:multiLevelType w:val="hybridMultilevel"/>
    <w:tmpl w:val="BE3CBC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7C437A80"/>
    <w:multiLevelType w:val="hybridMultilevel"/>
    <w:tmpl w:val="20A4B8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7EA01C63"/>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3"/>
  </w:num>
  <w:num w:numId="5">
    <w:abstractNumId w:val="0"/>
  </w:num>
  <w:num w:numId="6">
    <w:abstractNumId w:val="12"/>
  </w:num>
  <w:num w:numId="7">
    <w:abstractNumId w:val="19"/>
  </w:num>
  <w:num w:numId="8">
    <w:abstractNumId w:val="5"/>
  </w:num>
  <w:num w:numId="9">
    <w:abstractNumId w:val="16"/>
  </w:num>
  <w:num w:numId="10">
    <w:abstractNumId w:val="18"/>
  </w:num>
  <w:num w:numId="11">
    <w:abstractNumId w:val="21"/>
  </w:num>
  <w:num w:numId="12">
    <w:abstractNumId w:val="15"/>
  </w:num>
  <w:num w:numId="13">
    <w:abstractNumId w:val="4"/>
  </w:num>
  <w:num w:numId="14">
    <w:abstractNumId w:val="1"/>
  </w:num>
  <w:num w:numId="15">
    <w:abstractNumId w:val="17"/>
  </w:num>
  <w:num w:numId="16">
    <w:abstractNumId w:val="11"/>
  </w:num>
  <w:num w:numId="17">
    <w:abstractNumId w:val="13"/>
  </w:num>
  <w:num w:numId="18">
    <w:abstractNumId w:val="7"/>
  </w:num>
  <w:num w:numId="19">
    <w:abstractNumId w:val="2"/>
  </w:num>
  <w:num w:numId="20">
    <w:abstractNumId w:val="3"/>
  </w:num>
  <w:num w:numId="21">
    <w:abstractNumId w:val="8"/>
  </w:num>
  <w:num w:numId="22">
    <w:abstractNumId w:val="6"/>
  </w:num>
  <w:num w:numId="23">
    <w:abstractNumId w:val="14"/>
  </w:num>
  <w:num w:numId="24">
    <w:abstractNumId w:val="20"/>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81BBD"/>
    <w:rsid w:val="000525DC"/>
    <w:rsid w:val="000A170A"/>
    <w:rsid w:val="000C448F"/>
    <w:rsid w:val="000C6E12"/>
    <w:rsid w:val="00104DC6"/>
    <w:rsid w:val="00113C3B"/>
    <w:rsid w:val="00181BBD"/>
    <w:rsid w:val="002132AC"/>
    <w:rsid w:val="002B5C9C"/>
    <w:rsid w:val="00325F20"/>
    <w:rsid w:val="00354D71"/>
    <w:rsid w:val="003C18E8"/>
    <w:rsid w:val="003C6028"/>
    <w:rsid w:val="003E3E1A"/>
    <w:rsid w:val="00403B2F"/>
    <w:rsid w:val="004310CF"/>
    <w:rsid w:val="004613BD"/>
    <w:rsid w:val="00493852"/>
    <w:rsid w:val="004E2EB7"/>
    <w:rsid w:val="005260FF"/>
    <w:rsid w:val="00552F13"/>
    <w:rsid w:val="005542C0"/>
    <w:rsid w:val="00590E15"/>
    <w:rsid w:val="005C33F9"/>
    <w:rsid w:val="00642516"/>
    <w:rsid w:val="006460F3"/>
    <w:rsid w:val="00687648"/>
    <w:rsid w:val="006C7340"/>
    <w:rsid w:val="007D714E"/>
    <w:rsid w:val="00824B10"/>
    <w:rsid w:val="00856F44"/>
    <w:rsid w:val="00893579"/>
    <w:rsid w:val="008A030E"/>
    <w:rsid w:val="008A281D"/>
    <w:rsid w:val="008B1AFF"/>
    <w:rsid w:val="008E1CDA"/>
    <w:rsid w:val="008F63DD"/>
    <w:rsid w:val="00965D79"/>
    <w:rsid w:val="009B6455"/>
    <w:rsid w:val="00A21EC3"/>
    <w:rsid w:val="00B0346E"/>
    <w:rsid w:val="00B43C6C"/>
    <w:rsid w:val="00B8736E"/>
    <w:rsid w:val="00BD0254"/>
    <w:rsid w:val="00C2519C"/>
    <w:rsid w:val="00C61777"/>
    <w:rsid w:val="00D00E2F"/>
    <w:rsid w:val="00D204B4"/>
    <w:rsid w:val="00D42DAA"/>
    <w:rsid w:val="00D50388"/>
    <w:rsid w:val="00D649D9"/>
    <w:rsid w:val="00DB03CD"/>
    <w:rsid w:val="00DB3F1D"/>
    <w:rsid w:val="00DB3F51"/>
    <w:rsid w:val="00E01BFF"/>
    <w:rsid w:val="00EA7AD2"/>
    <w:rsid w:val="00EB2CC6"/>
    <w:rsid w:val="00EC4E13"/>
    <w:rsid w:val="00F15B5B"/>
    <w:rsid w:val="00F33F3B"/>
    <w:rsid w:val="00FA4947"/>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310CF"/>
    <w:pPr>
      <w:spacing w:after="240" w:line="360" w:lineRule="auto"/>
      <w:ind w:firstLine="709"/>
      <w:jc w:val="both"/>
    </w:pPr>
    <w:rPr>
      <w:rFonts w:ascii="Times New Roman" w:eastAsia="Times New Roman" w:hAnsi="Times New Roman" w:cs="Times New Roman"/>
      <w:sz w:val="24"/>
      <w:szCs w:val="24"/>
      <w:lang w:eastAsia="hu-HU"/>
    </w:rPr>
  </w:style>
  <w:style w:type="paragraph" w:styleId="Cmsor1">
    <w:name w:val="heading 1"/>
    <w:basedOn w:val="Norml"/>
    <w:next w:val="Norml"/>
    <w:link w:val="Cmsor1Char"/>
    <w:autoRedefine/>
    <w:qFormat/>
    <w:rsid w:val="00965D79"/>
    <w:pPr>
      <w:keepNext/>
      <w:numPr>
        <w:numId w:val="8"/>
      </w:numPr>
      <w:overflowPunct w:val="0"/>
      <w:autoSpaceDE w:val="0"/>
      <w:autoSpaceDN w:val="0"/>
      <w:adjustRightInd w:val="0"/>
      <w:spacing w:before="240" w:after="60"/>
      <w:jc w:val="left"/>
      <w:outlineLvl w:val="0"/>
    </w:pPr>
    <w:rPr>
      <w:b/>
      <w:bCs/>
      <w:kern w:val="32"/>
      <w:sz w:val="36"/>
    </w:rPr>
  </w:style>
  <w:style w:type="paragraph" w:styleId="Cmsor2">
    <w:name w:val="heading 2"/>
    <w:basedOn w:val="Cmsor1"/>
    <w:next w:val="Norml"/>
    <w:link w:val="Cmsor2Char"/>
    <w:unhideWhenUsed/>
    <w:qFormat/>
    <w:rsid w:val="00181BBD"/>
    <w:pPr>
      <w:numPr>
        <w:ilvl w:val="1"/>
      </w:numPr>
      <w:spacing w:before="60"/>
      <w:outlineLvl w:val="1"/>
    </w:pPr>
    <w:rPr>
      <w:rFonts w:cs="Arial"/>
      <w:bCs w:val="0"/>
      <w:iCs/>
      <w:sz w:val="28"/>
      <w:szCs w:val="36"/>
    </w:rPr>
  </w:style>
  <w:style w:type="paragraph" w:styleId="Cmsor3">
    <w:name w:val="heading 3"/>
    <w:basedOn w:val="Norml"/>
    <w:link w:val="Cmsor3Char"/>
    <w:unhideWhenUsed/>
    <w:qFormat/>
    <w:rsid w:val="00181BBD"/>
    <w:pPr>
      <w:numPr>
        <w:ilvl w:val="2"/>
        <w:numId w:val="8"/>
      </w:numPr>
      <w:spacing w:before="120"/>
      <w:jc w:val="left"/>
      <w:outlineLvl w:val="2"/>
    </w:pPr>
    <w:rPr>
      <w:b/>
      <w:bCs/>
      <w:sz w:val="32"/>
      <w:szCs w:val="32"/>
    </w:rPr>
  </w:style>
  <w:style w:type="paragraph" w:styleId="Cmsor4">
    <w:name w:val="heading 4"/>
    <w:basedOn w:val="Norml"/>
    <w:link w:val="Cmsor4Char"/>
    <w:unhideWhenUsed/>
    <w:qFormat/>
    <w:rsid w:val="00181BBD"/>
    <w:pPr>
      <w:widowControl w:val="0"/>
      <w:numPr>
        <w:ilvl w:val="3"/>
        <w:numId w:val="8"/>
      </w:numPr>
      <w:spacing w:before="120"/>
      <w:outlineLvl w:val="3"/>
    </w:pPr>
    <w:rPr>
      <w:b/>
      <w:bCs/>
      <w:sz w:val="28"/>
      <w:szCs w:val="28"/>
    </w:rPr>
  </w:style>
  <w:style w:type="paragraph" w:styleId="Cmsor5">
    <w:name w:val="heading 5"/>
    <w:basedOn w:val="Norml"/>
    <w:next w:val="Norml"/>
    <w:link w:val="Cmsor5Char"/>
    <w:unhideWhenUsed/>
    <w:qFormat/>
    <w:rsid w:val="00181BBD"/>
    <w:pPr>
      <w:numPr>
        <w:ilvl w:val="4"/>
        <w:numId w:val="8"/>
      </w:numPr>
      <w:spacing w:before="240" w:after="60"/>
      <w:outlineLvl w:val="4"/>
    </w:pPr>
    <w:rPr>
      <w:b/>
      <w:bCs/>
      <w:i/>
      <w:iCs/>
      <w:sz w:val="26"/>
      <w:szCs w:val="26"/>
    </w:rPr>
  </w:style>
  <w:style w:type="paragraph" w:styleId="Cmsor6">
    <w:name w:val="heading 6"/>
    <w:basedOn w:val="Norml"/>
    <w:next w:val="Norml"/>
    <w:link w:val="Cmsor6Char"/>
    <w:semiHidden/>
    <w:unhideWhenUsed/>
    <w:qFormat/>
    <w:rsid w:val="00181BBD"/>
    <w:pPr>
      <w:numPr>
        <w:ilvl w:val="5"/>
        <w:numId w:val="8"/>
      </w:numPr>
      <w:spacing w:before="240" w:after="60"/>
      <w:outlineLvl w:val="5"/>
    </w:pPr>
    <w:rPr>
      <w:b/>
      <w:bCs/>
      <w:sz w:val="22"/>
      <w:szCs w:val="22"/>
    </w:rPr>
  </w:style>
  <w:style w:type="paragraph" w:styleId="Cmsor7">
    <w:name w:val="heading 7"/>
    <w:basedOn w:val="Norml"/>
    <w:next w:val="Norml"/>
    <w:link w:val="Cmsor7Char"/>
    <w:uiPriority w:val="99"/>
    <w:semiHidden/>
    <w:unhideWhenUsed/>
    <w:qFormat/>
    <w:rsid w:val="00181BBD"/>
    <w:pPr>
      <w:numPr>
        <w:ilvl w:val="6"/>
        <w:numId w:val="8"/>
      </w:numPr>
      <w:spacing w:before="240" w:after="60"/>
      <w:outlineLvl w:val="6"/>
    </w:pPr>
  </w:style>
  <w:style w:type="paragraph" w:styleId="Cmsor8">
    <w:name w:val="heading 8"/>
    <w:basedOn w:val="Norml"/>
    <w:next w:val="Norml"/>
    <w:link w:val="Cmsor8Char"/>
    <w:uiPriority w:val="99"/>
    <w:semiHidden/>
    <w:unhideWhenUsed/>
    <w:qFormat/>
    <w:rsid w:val="00181BBD"/>
    <w:pPr>
      <w:numPr>
        <w:ilvl w:val="7"/>
        <w:numId w:val="8"/>
      </w:numPr>
      <w:spacing w:before="240" w:after="60"/>
      <w:outlineLvl w:val="7"/>
    </w:pPr>
    <w:rPr>
      <w:i/>
      <w:iCs/>
    </w:rPr>
  </w:style>
  <w:style w:type="paragraph" w:styleId="Cmsor9">
    <w:name w:val="heading 9"/>
    <w:basedOn w:val="Norml"/>
    <w:next w:val="Norml"/>
    <w:link w:val="Cmsor9Char"/>
    <w:uiPriority w:val="99"/>
    <w:semiHidden/>
    <w:unhideWhenUsed/>
    <w:qFormat/>
    <w:rsid w:val="00181BBD"/>
    <w:pPr>
      <w:numPr>
        <w:ilvl w:val="8"/>
        <w:numId w:val="8"/>
      </w:numPr>
      <w:spacing w:before="240" w:after="60"/>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965D79"/>
    <w:rPr>
      <w:rFonts w:ascii="Times New Roman" w:eastAsia="Times New Roman" w:hAnsi="Times New Roman" w:cs="Times New Roman"/>
      <w:b/>
      <w:bCs/>
      <w:kern w:val="32"/>
      <w:sz w:val="36"/>
      <w:szCs w:val="24"/>
      <w:lang w:eastAsia="hu-HU"/>
    </w:rPr>
  </w:style>
  <w:style w:type="character" w:customStyle="1" w:styleId="Cmsor2Char">
    <w:name w:val="Címsor 2 Char"/>
    <w:basedOn w:val="Bekezdsalapbettpusa"/>
    <w:link w:val="Cmsor2"/>
    <w:rsid w:val="00181BBD"/>
    <w:rPr>
      <w:rFonts w:ascii="Times New Roman" w:eastAsia="Times New Roman" w:hAnsi="Times New Roman" w:cs="Arial"/>
      <w:b/>
      <w:iCs/>
      <w:kern w:val="32"/>
      <w:sz w:val="28"/>
      <w:szCs w:val="36"/>
      <w:lang w:eastAsia="hu-HU"/>
    </w:rPr>
  </w:style>
  <w:style w:type="character" w:customStyle="1" w:styleId="Cmsor3Char">
    <w:name w:val="Címsor 3 Char"/>
    <w:basedOn w:val="Bekezdsalapbettpusa"/>
    <w:link w:val="Cmsor3"/>
    <w:rsid w:val="00181BBD"/>
    <w:rPr>
      <w:rFonts w:ascii="Times New Roman" w:eastAsia="Times New Roman" w:hAnsi="Times New Roman" w:cs="Times New Roman"/>
      <w:b/>
      <w:bCs/>
      <w:sz w:val="32"/>
      <w:szCs w:val="32"/>
      <w:lang w:eastAsia="hu-HU"/>
    </w:rPr>
  </w:style>
  <w:style w:type="character" w:customStyle="1" w:styleId="Cmsor4Char">
    <w:name w:val="Címsor 4 Char"/>
    <w:basedOn w:val="Bekezdsalapbettpusa"/>
    <w:link w:val="Cmsor4"/>
    <w:rsid w:val="00181BBD"/>
    <w:rPr>
      <w:rFonts w:ascii="Times New Roman" w:eastAsia="Times New Roman" w:hAnsi="Times New Roman" w:cs="Times New Roman"/>
      <w:b/>
      <w:bCs/>
      <w:sz w:val="28"/>
      <w:szCs w:val="28"/>
      <w:lang w:eastAsia="hu-HU"/>
    </w:rPr>
  </w:style>
  <w:style w:type="character" w:customStyle="1" w:styleId="Cmsor5Char">
    <w:name w:val="Címsor 5 Char"/>
    <w:basedOn w:val="Bekezdsalapbettpusa"/>
    <w:link w:val="Cmsor5"/>
    <w:rsid w:val="00181BBD"/>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semiHidden/>
    <w:rsid w:val="00181BBD"/>
    <w:rPr>
      <w:rFonts w:ascii="Times New Roman" w:eastAsia="Times New Roman" w:hAnsi="Times New Roman" w:cs="Times New Roman"/>
      <w:b/>
      <w:bCs/>
      <w:lang w:eastAsia="hu-HU"/>
    </w:rPr>
  </w:style>
  <w:style w:type="character" w:customStyle="1" w:styleId="Cmsor7Char">
    <w:name w:val="Címsor 7 Char"/>
    <w:basedOn w:val="Bekezdsalapbettpusa"/>
    <w:link w:val="Cmsor7"/>
    <w:uiPriority w:val="99"/>
    <w:semiHidden/>
    <w:rsid w:val="00181BBD"/>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uiPriority w:val="99"/>
    <w:semiHidden/>
    <w:rsid w:val="00181BBD"/>
    <w:rPr>
      <w:rFonts w:ascii="Times New Roman" w:eastAsia="Times New Roman" w:hAnsi="Times New Roman" w:cs="Times New Roman"/>
      <w:i/>
      <w:iCs/>
      <w:sz w:val="24"/>
      <w:szCs w:val="24"/>
      <w:lang w:eastAsia="hu-HU"/>
    </w:rPr>
  </w:style>
  <w:style w:type="character" w:customStyle="1" w:styleId="Cmsor9Char">
    <w:name w:val="Címsor 9 Char"/>
    <w:basedOn w:val="Bekezdsalapbettpusa"/>
    <w:link w:val="Cmsor9"/>
    <w:uiPriority w:val="99"/>
    <w:semiHidden/>
    <w:rsid w:val="00181BBD"/>
    <w:rPr>
      <w:rFonts w:ascii="Arial" w:eastAsia="Times New Roman" w:hAnsi="Arial" w:cs="Arial"/>
      <w:lang w:eastAsia="hu-HU"/>
    </w:rPr>
  </w:style>
  <w:style w:type="paragraph" w:styleId="Cm">
    <w:name w:val="Title"/>
    <w:basedOn w:val="Norml"/>
    <w:link w:val="CmChar"/>
    <w:uiPriority w:val="99"/>
    <w:qFormat/>
    <w:rsid w:val="00181BBD"/>
    <w:pPr>
      <w:spacing w:after="0"/>
      <w:jc w:val="center"/>
    </w:pPr>
    <w:rPr>
      <w:sz w:val="44"/>
    </w:rPr>
  </w:style>
  <w:style w:type="character" w:customStyle="1" w:styleId="CmChar">
    <w:name w:val="Cím Char"/>
    <w:basedOn w:val="Bekezdsalapbettpusa"/>
    <w:link w:val="Cm"/>
    <w:uiPriority w:val="99"/>
    <w:rsid w:val="00181BBD"/>
    <w:rPr>
      <w:rFonts w:ascii="Times New Roman" w:eastAsia="Times New Roman" w:hAnsi="Times New Roman" w:cs="Times New Roman"/>
      <w:sz w:val="44"/>
      <w:szCs w:val="24"/>
      <w:lang w:eastAsia="hu-HU"/>
    </w:rPr>
  </w:style>
  <w:style w:type="paragraph" w:styleId="Listaszerbekezds">
    <w:name w:val="List Paragraph"/>
    <w:basedOn w:val="Norml"/>
    <w:uiPriority w:val="34"/>
    <w:qFormat/>
    <w:rsid w:val="00181BBD"/>
    <w:pPr>
      <w:spacing w:after="200" w:line="276" w:lineRule="auto"/>
      <w:ind w:left="720"/>
      <w:contextualSpacing/>
      <w:jc w:val="left"/>
    </w:pPr>
    <w:rPr>
      <w:rFonts w:ascii="Calibri" w:eastAsia="Calibri" w:hAnsi="Calibri"/>
      <w:sz w:val="22"/>
      <w:szCs w:val="22"/>
      <w:lang w:eastAsia="en-US"/>
    </w:rPr>
  </w:style>
  <w:style w:type="paragraph" w:customStyle="1" w:styleId="Szvegtrzsbehzssal21">
    <w:name w:val="Szövegtörzs behúzással 21"/>
    <w:basedOn w:val="Norml"/>
    <w:uiPriority w:val="99"/>
    <w:rsid w:val="00181BBD"/>
    <w:pPr>
      <w:overflowPunct w:val="0"/>
      <w:autoSpaceDE w:val="0"/>
      <w:autoSpaceDN w:val="0"/>
      <w:adjustRightInd w:val="0"/>
      <w:spacing w:before="120" w:after="120"/>
      <w:ind w:left="1134"/>
    </w:pPr>
    <w:rPr>
      <w:rFonts w:ascii="Arial" w:hAnsi="Arial"/>
      <w:b/>
      <w:sz w:val="28"/>
      <w:szCs w:val="20"/>
    </w:rPr>
  </w:style>
  <w:style w:type="paragraph" w:customStyle="1" w:styleId="BodyText3">
    <w:name w:val="Body Text3"/>
    <w:basedOn w:val="Norml"/>
    <w:uiPriority w:val="99"/>
    <w:rsid w:val="00181BBD"/>
    <w:pPr>
      <w:overflowPunct w:val="0"/>
      <w:autoSpaceDE w:val="0"/>
      <w:autoSpaceDN w:val="0"/>
      <w:adjustRightInd w:val="0"/>
      <w:spacing w:before="240" w:after="120"/>
      <w:ind w:left="1418" w:hanging="284"/>
    </w:pPr>
    <w:rPr>
      <w:rFonts w:ascii="Arial" w:hAnsi="Arial"/>
      <w:sz w:val="32"/>
      <w:szCs w:val="20"/>
    </w:rPr>
  </w:style>
  <w:style w:type="paragraph" w:customStyle="1" w:styleId="szvegtrzs">
    <w:name w:val="szövegtörzs"/>
    <w:basedOn w:val="Norml"/>
    <w:uiPriority w:val="99"/>
    <w:rsid w:val="00181BBD"/>
    <w:pPr>
      <w:overflowPunct w:val="0"/>
      <w:autoSpaceDE w:val="0"/>
      <w:autoSpaceDN w:val="0"/>
      <w:adjustRightInd w:val="0"/>
      <w:spacing w:after="120"/>
      <w:ind w:left="567"/>
    </w:pPr>
    <w:rPr>
      <w:sz w:val="26"/>
      <w:szCs w:val="20"/>
    </w:rPr>
  </w:style>
  <w:style w:type="character" w:styleId="Lbjegyzet-hivatkozs">
    <w:name w:val="footnote reference"/>
    <w:semiHidden/>
    <w:unhideWhenUsed/>
    <w:rsid w:val="00181BBD"/>
    <w:rPr>
      <w:vertAlign w:val="superscript"/>
    </w:rPr>
  </w:style>
  <w:style w:type="character" w:customStyle="1" w:styleId="apple-style-span">
    <w:name w:val="apple-style-span"/>
    <w:rsid w:val="00181BBD"/>
  </w:style>
  <w:style w:type="paragraph" w:styleId="Tartalomjegyzkcmsora">
    <w:name w:val="TOC Heading"/>
    <w:basedOn w:val="Cmsor1"/>
    <w:next w:val="Norml"/>
    <w:uiPriority w:val="39"/>
    <w:semiHidden/>
    <w:unhideWhenUsed/>
    <w:qFormat/>
    <w:rsid w:val="00642516"/>
    <w:pPr>
      <w:keepLines/>
      <w:numPr>
        <w:numId w:val="0"/>
      </w:numPr>
      <w:overflowPunct/>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TJ1">
    <w:name w:val="toc 1"/>
    <w:basedOn w:val="Norml"/>
    <w:next w:val="Norml"/>
    <w:autoRedefine/>
    <w:uiPriority w:val="39"/>
    <w:unhideWhenUsed/>
    <w:rsid w:val="00642516"/>
    <w:pPr>
      <w:spacing w:after="100"/>
    </w:pPr>
    <w:rPr>
      <w:b/>
    </w:rPr>
  </w:style>
  <w:style w:type="paragraph" w:styleId="TJ2">
    <w:name w:val="toc 2"/>
    <w:basedOn w:val="Norml"/>
    <w:next w:val="Norml"/>
    <w:autoRedefine/>
    <w:uiPriority w:val="39"/>
    <w:unhideWhenUsed/>
    <w:rsid w:val="00642516"/>
    <w:pPr>
      <w:spacing w:after="100"/>
      <w:ind w:left="240"/>
    </w:pPr>
  </w:style>
  <w:style w:type="paragraph" w:styleId="TJ3">
    <w:name w:val="toc 3"/>
    <w:basedOn w:val="Norml"/>
    <w:next w:val="Norml"/>
    <w:autoRedefine/>
    <w:uiPriority w:val="39"/>
    <w:unhideWhenUsed/>
    <w:rsid w:val="00642516"/>
    <w:pPr>
      <w:spacing w:after="100"/>
      <w:ind w:left="480"/>
    </w:pPr>
  </w:style>
  <w:style w:type="character" w:styleId="Hiperhivatkozs">
    <w:name w:val="Hyperlink"/>
    <w:basedOn w:val="Bekezdsalapbettpusa"/>
    <w:uiPriority w:val="99"/>
    <w:unhideWhenUsed/>
    <w:rsid w:val="00642516"/>
    <w:rPr>
      <w:color w:val="0000FF" w:themeColor="hyperlink"/>
      <w:u w:val="single"/>
    </w:rPr>
  </w:style>
  <w:style w:type="paragraph" w:styleId="Buborkszveg">
    <w:name w:val="Balloon Text"/>
    <w:basedOn w:val="Norml"/>
    <w:link w:val="BuborkszvegChar"/>
    <w:uiPriority w:val="99"/>
    <w:semiHidden/>
    <w:unhideWhenUsed/>
    <w:rsid w:val="0064251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42516"/>
    <w:rPr>
      <w:rFonts w:ascii="Tahoma" w:eastAsia="Times New Roman" w:hAnsi="Tahoma" w:cs="Tahoma"/>
      <w:sz w:val="16"/>
      <w:szCs w:val="16"/>
      <w:lang w:eastAsia="hu-HU"/>
    </w:rPr>
  </w:style>
  <w:style w:type="paragraph" w:styleId="lfej">
    <w:name w:val="header"/>
    <w:basedOn w:val="Norml"/>
    <w:link w:val="lfejChar"/>
    <w:uiPriority w:val="99"/>
    <w:semiHidden/>
    <w:unhideWhenUsed/>
    <w:rsid w:val="00642516"/>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642516"/>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642516"/>
    <w:pPr>
      <w:tabs>
        <w:tab w:val="center" w:pos="4536"/>
        <w:tab w:val="right" w:pos="9072"/>
      </w:tabs>
      <w:spacing w:after="0" w:line="240" w:lineRule="auto"/>
    </w:pPr>
  </w:style>
  <w:style w:type="character" w:customStyle="1" w:styleId="llbChar">
    <w:name w:val="Élőláb Char"/>
    <w:basedOn w:val="Bekezdsalapbettpusa"/>
    <w:link w:val="llb"/>
    <w:uiPriority w:val="99"/>
    <w:rsid w:val="00642516"/>
    <w:rPr>
      <w:rFonts w:ascii="Times New Roman" w:eastAsia="Times New Roman" w:hAnsi="Times New Roman" w:cs="Times New Roman"/>
      <w:sz w:val="24"/>
      <w:szCs w:val="24"/>
      <w:lang w:eastAsia="hu-HU"/>
    </w:rPr>
  </w:style>
  <w:style w:type="paragraph" w:styleId="Lbjegyzetszveg">
    <w:name w:val="footnote text"/>
    <w:basedOn w:val="Norml"/>
    <w:link w:val="LbjegyzetszvegChar"/>
    <w:uiPriority w:val="99"/>
    <w:semiHidden/>
    <w:unhideWhenUsed/>
    <w:rsid w:val="00DB3F1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DB3F1D"/>
    <w:rPr>
      <w:rFonts w:ascii="Times New Roman" w:eastAsia="Times New Roman" w:hAnsi="Times New Roman" w:cs="Times New Roman"/>
      <w:sz w:val="20"/>
      <w:szCs w:val="20"/>
      <w:lang w:eastAsia="hu-HU"/>
    </w:rPr>
  </w:style>
  <w:style w:type="paragraph" w:styleId="Szvegtrzs0">
    <w:name w:val="Body Text"/>
    <w:basedOn w:val="Norml"/>
    <w:link w:val="SzvegtrzsChar"/>
    <w:rsid w:val="00965D79"/>
    <w:pPr>
      <w:spacing w:after="120" w:line="240" w:lineRule="auto"/>
      <w:ind w:firstLine="0"/>
      <w:jc w:val="left"/>
    </w:pPr>
  </w:style>
  <w:style w:type="character" w:customStyle="1" w:styleId="SzvegtrzsChar">
    <w:name w:val="Szövegtörzs Char"/>
    <w:basedOn w:val="Bekezdsalapbettpusa"/>
    <w:link w:val="Szvegtrzs0"/>
    <w:rsid w:val="00965D79"/>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994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19698-AE2E-4E9C-BA11-365DD378C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17</Pages>
  <Words>3569</Words>
  <Characters>24632</Characters>
  <Application>Microsoft Office Word</Application>
  <DocSecurity>0</DocSecurity>
  <Lines>205</Lines>
  <Paragraphs>56</Paragraphs>
  <ScaleCrop>false</ScaleCrop>
  <HeadingPairs>
    <vt:vector size="2" baseType="variant">
      <vt:variant>
        <vt:lpstr>Cím</vt:lpstr>
      </vt:variant>
      <vt:variant>
        <vt:i4>1</vt:i4>
      </vt:variant>
    </vt:vector>
  </HeadingPairs>
  <TitlesOfParts>
    <vt:vector size="1" baseType="lpstr">
      <vt:lpstr/>
    </vt:vector>
  </TitlesOfParts>
  <Company>A Krisz</Company>
  <LinksUpToDate>false</LinksUpToDate>
  <CharactersWithSpaces>28145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Rács Krisztián</dc:creator>
  <cp:keywords/>
  <dc:description/>
  <cp:lastModifiedBy>A Krisz</cp:lastModifiedBy>
  <cp:revision>31</cp:revision>
  <cp:lastPrinted>2012-02-21T07:08:00Z</cp:lastPrinted>
  <dcterms:created xsi:type="dcterms:W3CDTF">2011-12-01T13:36:00Z</dcterms:created>
  <dcterms:modified xsi:type="dcterms:W3CDTF">2015-01-22T08:03:00Z</dcterms:modified>
</cp:coreProperties>
</file>